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67" w:rsidRPr="00FE4F67" w:rsidRDefault="00B00B76" w:rsidP="00B00B76">
      <w:pPr>
        <w:widowControl/>
        <w:rPr>
          <w:rFonts w:ascii="新細明體" w:eastAsia="新細明體" w:hAnsi="新細明體" w:cs="新細明體"/>
          <w:kern w:val="0"/>
          <w:szCs w:val="24"/>
        </w:rPr>
      </w:pPr>
      <w:r w:rsidRPr="00B00B76">
        <w:rPr>
          <w:rFonts w:ascii="標楷體" w:eastAsia="標楷體" w:hAnsi="標楷體" w:cs="新細明體" w:hint="eastAsia"/>
          <w:color w:val="666666"/>
          <w:kern w:val="0"/>
          <w:szCs w:val="24"/>
          <w:shd w:val="clear" w:color="auto" w:fill="FFFFFF"/>
        </w:rPr>
        <w:t>六大營養素</w:t>
      </w:r>
      <w:r w:rsidR="00FE4F67" w:rsidRPr="00FE4F67">
        <w:rPr>
          <w:rFonts w:ascii="標楷體" w:eastAsia="標楷體" w:hAnsi="標楷體" w:cs="新細明體" w:hint="eastAsia"/>
          <w:color w:val="666666"/>
          <w:kern w:val="0"/>
          <w:szCs w:val="24"/>
          <w:shd w:val="clear" w:color="auto" w:fill="FFFFFF"/>
        </w:rPr>
        <w:t>功用</w:t>
      </w:r>
      <w:r>
        <w:rPr>
          <w:rFonts w:ascii="標楷體" w:eastAsia="標楷體" w:hAnsi="標楷體" w:cs="新細明體" w:hint="eastAsia"/>
          <w:color w:val="666666"/>
          <w:kern w:val="0"/>
          <w:szCs w:val="24"/>
          <w:shd w:val="clear" w:color="auto" w:fill="FFFFFF"/>
        </w:rPr>
        <w:t>、</w:t>
      </w:r>
      <w:r w:rsidR="00FE4F67" w:rsidRPr="00FE4F67">
        <w:rPr>
          <w:rFonts w:ascii="標楷體" w:eastAsia="標楷體" w:hAnsi="標楷體" w:cs="新細明體" w:hint="eastAsia"/>
          <w:color w:val="666666"/>
          <w:kern w:val="0"/>
          <w:szCs w:val="24"/>
          <w:shd w:val="clear" w:color="auto" w:fill="FFFFFF"/>
        </w:rPr>
        <w:t>來源</w:t>
      </w:r>
      <w:r>
        <w:rPr>
          <w:rFonts w:ascii="標楷體" w:eastAsia="標楷體" w:hAnsi="標楷體" w:cs="新細明體" w:hint="eastAsia"/>
          <w:color w:val="666666"/>
          <w:kern w:val="0"/>
          <w:szCs w:val="24"/>
          <w:shd w:val="clear" w:color="auto" w:fill="FFFFFF"/>
        </w:rPr>
        <w:t>、</w:t>
      </w:r>
      <w:r w:rsidR="00FE4F67" w:rsidRPr="00FE4F67">
        <w:rPr>
          <w:rFonts w:ascii="標楷體" w:eastAsia="標楷體" w:hAnsi="標楷體" w:cs="新細明體" w:hint="eastAsia"/>
          <w:color w:val="666666"/>
          <w:kern w:val="0"/>
          <w:szCs w:val="24"/>
          <w:shd w:val="clear" w:color="auto" w:fill="FFFFFF"/>
        </w:rPr>
        <w:t>可能造成的疾病。</w:t>
      </w:r>
    </w:p>
    <w:p w:rsidR="00FE4F67" w:rsidRPr="00FE4F67" w:rsidRDefault="00FE4F67" w:rsidP="00FE4F67">
      <w:pPr>
        <w:widowControl/>
        <w:spacing w:line="400" w:lineRule="exact"/>
        <w:rPr>
          <w:rFonts w:ascii="新細明體" w:eastAsia="新細明體" w:hAnsi="新細明體" w:cs="新細明體"/>
          <w:kern w:val="0"/>
          <w:szCs w:val="24"/>
        </w:rPr>
      </w:pPr>
      <w:r w:rsidRPr="00FE4F67">
        <w:rPr>
          <w:rFonts w:ascii="標楷體" w:eastAsia="標楷體" w:hAnsi="標楷體" w:cs="新細明體" w:hint="eastAsia"/>
          <w:color w:val="666666"/>
          <w:kern w:val="0"/>
          <w:szCs w:val="24"/>
          <w:shd w:val="clear" w:color="auto" w:fill="FFFFFF"/>
        </w:rPr>
        <w:t>1.</w:t>
      </w:r>
      <w:hyperlink r:id="rId5" w:tgtFrame="_blank" w:history="1">
        <w:r w:rsidRPr="00B00B76">
          <w:rPr>
            <w:rFonts w:ascii="標楷體" w:eastAsia="標楷體" w:hAnsi="標楷體" w:cs="新細明體" w:hint="eastAsia"/>
            <w:bCs/>
            <w:color w:val="FF0000"/>
            <w:kern w:val="0"/>
            <w:szCs w:val="24"/>
            <w:shd w:val="clear" w:color="auto" w:fill="FFFFFF"/>
          </w:rPr>
          <w:t>六大類營</w:t>
        </w:r>
        <w:bookmarkStart w:id="0" w:name="_GoBack"/>
        <w:bookmarkEnd w:id="0"/>
        <w:r w:rsidRPr="00B00B76">
          <w:rPr>
            <w:rFonts w:ascii="標楷體" w:eastAsia="標楷體" w:hAnsi="標楷體" w:cs="新細明體" w:hint="eastAsia"/>
            <w:bCs/>
            <w:color w:val="FF0000"/>
            <w:kern w:val="0"/>
            <w:szCs w:val="24"/>
            <w:shd w:val="clear" w:color="auto" w:fill="FFFFFF"/>
          </w:rPr>
          <w:t>養素</w:t>
        </w:r>
      </w:hyperlink>
      <w:r w:rsidRPr="00FE4F67">
        <w:rPr>
          <w:rFonts w:ascii="標楷體" w:eastAsia="標楷體" w:hAnsi="標楷體" w:cs="新細明體"/>
          <w:color w:val="666666"/>
          <w:kern w:val="0"/>
          <w:szCs w:val="24"/>
          <w:shd w:val="clear" w:color="auto" w:fill="FFFFFF"/>
        </w:rPr>
        <w:t>：</w:t>
      </w:r>
      <w:r w:rsidRPr="00FE4F67">
        <w:rPr>
          <w:rFonts w:ascii="標楷體" w:eastAsia="標楷體" w:hAnsi="標楷體" w:cs="Arial" w:hint="eastAsia"/>
          <w:color w:val="FF007F"/>
          <w:kern w:val="0"/>
          <w:szCs w:val="24"/>
        </w:rPr>
        <w:t>我們所吃的食物中含約有50種營養素，這些營養素可分為六大類：醣類、脂質、蛋白質、礦物質、維生素及水。</w:t>
      </w:r>
    </w:p>
    <w:p w:rsidR="00FE4F67" w:rsidRPr="00FE4F67" w:rsidRDefault="00FE4F67" w:rsidP="00FE4F67">
      <w:pPr>
        <w:widowControl/>
        <w:spacing w:line="400" w:lineRule="exact"/>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FF007F"/>
          <w:kern w:val="0"/>
          <w:szCs w:val="24"/>
          <w:shd w:val="clear" w:color="auto" w:fill="FFFFFF"/>
        </w:rPr>
        <w:t>這六種營養素不平均地分布在我們所吃的東西中，我們必須知道各種營養素的所在，才能吃的好、且吃的健康。</w:t>
      </w:r>
    </w:p>
    <w:p w:rsidR="00FE4F67" w:rsidRDefault="00FE4F67" w:rsidP="00FE4F67">
      <w:pPr>
        <w:widowControl/>
        <w:spacing w:line="420" w:lineRule="atLeast"/>
        <w:rPr>
          <w:rFonts w:ascii="新細明體" w:eastAsia="新細明體" w:hAnsi="新細明體" w:cs="新細明體"/>
          <w:color w:val="666666"/>
          <w:kern w:val="0"/>
          <w:szCs w:val="24"/>
          <w:shd w:val="clear" w:color="auto" w:fill="FFFFFF"/>
        </w:rPr>
      </w:pPr>
      <w:r w:rsidRPr="00FE4F67">
        <w:rPr>
          <w:rFonts w:ascii="新細明體" w:eastAsia="新細明體" w:hAnsi="新細明體" w:cs="新細明體"/>
          <w:color w:val="666666"/>
          <w:kern w:val="0"/>
          <w:szCs w:val="24"/>
          <w:shd w:val="clear" w:color="auto" w:fill="FFFFFF"/>
        </w:rPr>
        <w:t> </w:t>
      </w:r>
    </w:p>
    <w:p w:rsidR="00FE4F67" w:rsidRPr="00FE4F67" w:rsidRDefault="00FE4F67" w:rsidP="00FE4F67">
      <w:pPr>
        <w:widowControl/>
        <w:spacing w:line="420" w:lineRule="atLeast"/>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2.</w:t>
      </w:r>
      <w:r w:rsidRPr="00FE4F67">
        <w:rPr>
          <w:rFonts w:ascii="標楷體" w:eastAsia="標楷體" w:hAnsi="標楷體" w:cs="新細明體" w:hint="eastAsia"/>
          <w:color w:val="FF0000"/>
          <w:kern w:val="0"/>
          <w:szCs w:val="24"/>
          <w:shd w:val="clear" w:color="auto" w:fill="FFFFFF"/>
        </w:rPr>
        <w:t>提供熱量</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(1)</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熱量＝熱能＝能量。常用單位為卡或大卡（仟卡），1大卡＝1000卡。</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(2)</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醣類、脂質、蛋白質均可提供熱量。分別為4大卡、9大卡、4大卡。</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(3)</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1卡＝1克水上升1度C所需要的熱量。</w:t>
      </w:r>
    </w:p>
    <w:p w:rsidR="00FE4F67" w:rsidRDefault="00FE4F67" w:rsidP="00FE4F67">
      <w:pPr>
        <w:widowControl/>
        <w:spacing w:line="420" w:lineRule="atLeast"/>
        <w:rPr>
          <w:rFonts w:ascii="標楷體" w:eastAsia="標楷體" w:hAnsi="標楷體" w:cs="新細明體"/>
          <w:color w:val="666666"/>
          <w:kern w:val="0"/>
          <w:szCs w:val="24"/>
          <w:shd w:val="clear" w:color="auto" w:fill="FFFFFF"/>
        </w:rPr>
      </w:pPr>
    </w:p>
    <w:p w:rsidR="00FE4F67" w:rsidRPr="00FE4F67" w:rsidRDefault="00FE4F67" w:rsidP="00FE4F67">
      <w:pPr>
        <w:widowControl/>
        <w:spacing w:line="420" w:lineRule="atLeast"/>
        <w:rPr>
          <w:rFonts w:ascii="標楷體" w:eastAsia="標楷體" w:hAnsi="標楷體" w:cs="新細明體"/>
          <w:color w:val="666666"/>
          <w:kern w:val="0"/>
          <w:szCs w:val="24"/>
          <w:shd w:val="clear" w:color="auto" w:fill="FFFFFF"/>
        </w:rPr>
      </w:pPr>
      <w:r w:rsidRPr="00FE4F67">
        <w:rPr>
          <w:rFonts w:ascii="標楷體" w:eastAsia="標楷體" w:hAnsi="標楷體" w:cs="新細明體"/>
          <w:color w:val="666666"/>
          <w:kern w:val="0"/>
          <w:szCs w:val="24"/>
          <w:shd w:val="clear" w:color="auto" w:fill="FFFFFF"/>
        </w:rPr>
        <w:t>3.</w:t>
      </w:r>
      <w:r w:rsidRPr="00FE4F67">
        <w:rPr>
          <w:rFonts w:ascii="標楷體" w:eastAsia="標楷體" w:hAnsi="標楷體" w:cs="新細明體"/>
          <w:color w:val="FF0000"/>
          <w:kern w:val="0"/>
          <w:szCs w:val="24"/>
          <w:shd w:val="clear" w:color="auto" w:fill="FFFFFF"/>
        </w:rPr>
        <w:t>別稱 及 食物來源</w:t>
      </w:r>
    </w:p>
    <w:p w:rsidR="00FE4F67" w:rsidRPr="00FE4F67" w:rsidRDefault="00FE4F67" w:rsidP="00FE4F67">
      <w:pPr>
        <w:widowControl/>
        <w:spacing w:line="420" w:lineRule="atLeast"/>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熱量營養素一：</w:t>
      </w:r>
      <w:hyperlink r:id="rId6" w:history="1">
        <w:r w:rsidRPr="00FE4F67">
          <w:rPr>
            <w:rFonts w:ascii="標楷體" w:eastAsia="標楷體" w:hAnsi="標楷體" w:cs="新細明體" w:hint="eastAsia"/>
            <w:color w:val="00549A"/>
            <w:kern w:val="0"/>
            <w:szCs w:val="24"/>
            <w:u w:val="single"/>
            <w:shd w:val="clear" w:color="auto" w:fill="FFFFFF"/>
          </w:rPr>
          <w:t>醣類</w:t>
        </w:r>
      </w:hyperlink>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(1)</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人體的主要熱量來源;每天所需的熱量應有60～65％來自於醣類。</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(2)</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又稱為碳水化合物。</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(3)</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分為單醣、雙醣、多醣（澱粉、纖維素、肝醣）。</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(4)</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主要食物來源為五穀根莖類，米、麵等澱粉類。</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(5)</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纖維素來自於蔬菜、水果。可刺激腸部蠕動。</w:t>
      </w:r>
    </w:p>
    <w:p w:rsidR="00FE4F67" w:rsidRDefault="00FE4F67" w:rsidP="00FE4F67">
      <w:pPr>
        <w:widowControl/>
        <w:spacing w:line="420" w:lineRule="atLeast"/>
        <w:rPr>
          <w:rFonts w:ascii="標楷體" w:eastAsia="標楷體" w:hAnsi="標楷體" w:cs="新細明體"/>
          <w:color w:val="666666"/>
          <w:kern w:val="0"/>
          <w:szCs w:val="24"/>
          <w:shd w:val="clear" w:color="auto" w:fill="FFFFFF"/>
        </w:rPr>
      </w:pPr>
    </w:p>
    <w:p w:rsidR="00FE4F67" w:rsidRPr="00FE4F67" w:rsidRDefault="00FE4F67" w:rsidP="00FE4F67">
      <w:pPr>
        <w:widowControl/>
        <w:spacing w:line="420" w:lineRule="atLeast"/>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熱量營養素二：</w:t>
      </w:r>
      <w:hyperlink r:id="rId7" w:history="1">
        <w:r w:rsidRPr="00FE4F67">
          <w:rPr>
            <w:rFonts w:ascii="標楷體" w:eastAsia="標楷體" w:hAnsi="標楷體" w:cs="新細明體" w:hint="eastAsia"/>
            <w:color w:val="00549A"/>
            <w:kern w:val="0"/>
            <w:szCs w:val="24"/>
            <w:u w:val="single"/>
            <w:shd w:val="clear" w:color="auto" w:fill="FFFFFF"/>
          </w:rPr>
          <w:t>脂肪</w:t>
        </w:r>
      </w:hyperlink>
      <w:r w:rsidRPr="00FE4F67">
        <w:rPr>
          <w:rFonts w:ascii="標楷體" w:eastAsia="標楷體" w:hAnsi="標楷體" w:cs="新細明體" w:hint="eastAsia"/>
          <w:color w:val="666666"/>
          <w:kern w:val="0"/>
          <w:szCs w:val="24"/>
          <w:shd w:val="clear" w:color="auto" w:fill="FFFFFF"/>
        </w:rPr>
        <w:t> </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(1)</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每天所需熱量應有25～30％來自於脂肪</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(2)</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動物性的魚類脂肪和植物性脂肪，對身體健康較有益。</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(3)</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保護內臟（利用報紙包住花瓶來保護作比喻）</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(4)</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潤滑皮膚（因為皮脂腺在皮膚的關係，請同學摸摸自己的皮膚）</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(5)</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幫助維生素ADEK的吸收。</w:t>
      </w:r>
    </w:p>
    <w:p w:rsidR="00FE4F67" w:rsidRDefault="00FE4F67" w:rsidP="00FE4F67">
      <w:pPr>
        <w:widowControl/>
        <w:spacing w:line="420" w:lineRule="atLeast"/>
        <w:rPr>
          <w:rFonts w:ascii="標楷體" w:eastAsia="標楷體" w:hAnsi="標楷體" w:cs="新細明體"/>
          <w:color w:val="666666"/>
          <w:kern w:val="0"/>
          <w:szCs w:val="24"/>
          <w:shd w:val="clear" w:color="auto" w:fill="FFFFFF"/>
        </w:rPr>
      </w:pPr>
    </w:p>
    <w:p w:rsidR="00FE4F67" w:rsidRPr="00FE4F67" w:rsidRDefault="00FE4F67" w:rsidP="00FE4F67">
      <w:pPr>
        <w:widowControl/>
        <w:spacing w:line="420" w:lineRule="atLeast"/>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熱量營養素三：</w:t>
      </w:r>
      <w:hyperlink r:id="rId8" w:history="1">
        <w:r w:rsidRPr="00FE4F67">
          <w:rPr>
            <w:rFonts w:ascii="標楷體" w:eastAsia="標楷體" w:hAnsi="標楷體" w:cs="新細明體" w:hint="eastAsia"/>
            <w:color w:val="00549A"/>
            <w:kern w:val="0"/>
            <w:szCs w:val="24"/>
            <w:u w:val="single"/>
            <w:shd w:val="clear" w:color="auto" w:fill="FFFFFF"/>
          </w:rPr>
          <w:t>蛋白質</w:t>
        </w:r>
      </w:hyperlink>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(1)</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每天所需的熱量應有12～14％，來自蛋白質。</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(2)</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細胞有70％是水，30％是蛋白質。</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(3)</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蛋白質由22種氨基酸所組成，其中8種人體無法自行合成需直接從食物中獲得，稱為必需氨基酸。</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(4)</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可組成細胞、促進生長發育。建構身體組織（細胞、血液、抗體、酵素、激素等）</w:t>
      </w:r>
    </w:p>
    <w:p w:rsidR="00FE4F67" w:rsidRPr="00FE4F67" w:rsidRDefault="00FE4F67" w:rsidP="00FE4F67">
      <w:pPr>
        <w:widowControl/>
        <w:spacing w:line="420" w:lineRule="atLeast"/>
        <w:ind w:left="360" w:hanging="360"/>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lastRenderedPageBreak/>
        <w:t>(5)</w:t>
      </w:r>
      <w:r w:rsidRPr="00FE4F67">
        <w:rPr>
          <w:rFonts w:ascii="Times New Roman" w:eastAsia="標楷體" w:hAnsi="Times New Roman" w:cs="Times New Roman"/>
          <w:color w:val="666666"/>
          <w:kern w:val="0"/>
          <w:sz w:val="14"/>
          <w:szCs w:val="14"/>
          <w:shd w:val="clear" w:color="auto" w:fill="FFFFFF"/>
        </w:rPr>
        <w:t>    </w:t>
      </w:r>
      <w:r w:rsidRPr="00FE4F67">
        <w:rPr>
          <w:rFonts w:ascii="標楷體" w:eastAsia="標楷體" w:hAnsi="標楷體" w:cs="新細明體" w:hint="eastAsia"/>
          <w:color w:val="666666"/>
          <w:kern w:val="0"/>
          <w:szCs w:val="24"/>
          <w:shd w:val="clear" w:color="auto" w:fill="FFFFFF"/>
        </w:rPr>
        <w:t>主要食物來源為奶、蛋、魚、肉、豆類。</w:t>
      </w:r>
    </w:p>
    <w:p w:rsidR="00FE4F67" w:rsidRDefault="00FE4F67" w:rsidP="00FE4F67">
      <w:pPr>
        <w:widowControl/>
        <w:spacing w:line="420" w:lineRule="atLeast"/>
        <w:rPr>
          <w:rFonts w:ascii="標楷體" w:eastAsia="標楷體" w:hAnsi="標楷體" w:cs="新細明體"/>
          <w:color w:val="666666"/>
          <w:kern w:val="0"/>
          <w:szCs w:val="24"/>
          <w:shd w:val="clear" w:color="auto" w:fill="FFFFFF"/>
        </w:rPr>
      </w:pPr>
    </w:p>
    <w:p w:rsidR="00FE4F67" w:rsidRPr="00FE4F67" w:rsidRDefault="00FE4F67" w:rsidP="00FE4F67">
      <w:pPr>
        <w:widowControl/>
        <w:rPr>
          <w:rFonts w:ascii="標楷體" w:eastAsia="標楷體" w:hAnsi="標楷體" w:cs="新細明體"/>
          <w:color w:val="666666"/>
          <w:kern w:val="0"/>
          <w:szCs w:val="24"/>
          <w:shd w:val="clear" w:color="auto" w:fill="FFFFFF"/>
        </w:rPr>
      </w:pPr>
      <w:r w:rsidRPr="00FE4F67">
        <w:rPr>
          <w:rFonts w:ascii="標楷體" w:eastAsia="標楷體" w:hAnsi="標楷體" w:cs="Arial"/>
          <w:color w:val="666666"/>
          <w:kern w:val="0"/>
          <w:szCs w:val="24"/>
          <w:shd w:val="clear" w:color="auto" w:fill="FFFFFF"/>
        </w:rPr>
        <w:t>4.</w:t>
      </w:r>
      <w:r w:rsidRPr="00FE4F67">
        <w:rPr>
          <w:rFonts w:ascii="標楷體" w:eastAsia="標楷體" w:hAnsi="標楷體" w:cs="Arial"/>
          <w:color w:val="FF0000"/>
          <w:kern w:val="0"/>
          <w:szCs w:val="24"/>
          <w:shd w:val="clear" w:color="auto" w:fill="FFFFFF"/>
        </w:rPr>
        <w:t>對身體的作用(維生素及礦物質請分類記載) 及 相關疾病</w:t>
      </w:r>
    </w:p>
    <w:p w:rsidR="00FE4F67" w:rsidRPr="00FE4F67" w:rsidRDefault="00FE4F67" w:rsidP="00FE4F67">
      <w:pPr>
        <w:widowControl/>
        <w:spacing w:line="420" w:lineRule="atLeast"/>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非熱量營養素一：</w:t>
      </w:r>
      <w:hyperlink r:id="rId9" w:history="1">
        <w:r w:rsidRPr="00FE4F67">
          <w:rPr>
            <w:rFonts w:ascii="標楷體" w:eastAsia="標楷體" w:hAnsi="標楷體" w:cs="Arial" w:hint="eastAsia"/>
            <w:color w:val="00549A"/>
            <w:kern w:val="0"/>
            <w:szCs w:val="24"/>
            <w:u w:val="single"/>
            <w:shd w:val="clear" w:color="auto" w:fill="FFFFFF"/>
          </w:rPr>
          <w:t>礦物質</w:t>
        </w:r>
      </w:hyperlink>
      <w:r w:rsidRPr="00FE4F67">
        <w:rPr>
          <w:rFonts w:ascii="標楷體" w:eastAsia="標楷體" w:hAnsi="標楷體" w:cs="新細明體"/>
          <w:color w:val="666666"/>
          <w:kern w:val="0"/>
          <w:szCs w:val="24"/>
          <w:shd w:val="clear" w:color="auto" w:fill="FFFFFF"/>
        </w:rPr>
        <w:t>(Mineral)</w:t>
      </w:r>
    </w:p>
    <w:p w:rsidR="00FE4F67" w:rsidRPr="00FE4F67" w:rsidRDefault="00FE4F67" w:rsidP="00FE4F67">
      <w:pPr>
        <w:widowControl/>
        <w:spacing w:line="420" w:lineRule="atLeast"/>
        <w:ind w:left="360" w:hanging="360"/>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(1)</w:t>
      </w:r>
      <w:r w:rsidRPr="00FE4F67">
        <w:rPr>
          <w:rFonts w:ascii="標楷體" w:eastAsia="標楷體" w:hAnsi="標楷體" w:cs="Times New Roman"/>
          <w:color w:val="666666"/>
          <w:kern w:val="0"/>
          <w:szCs w:val="24"/>
          <w:shd w:val="clear" w:color="auto" w:fill="FFFFFF"/>
        </w:rPr>
        <w:t>    </w:t>
      </w:r>
      <w:r w:rsidRPr="00FE4F67">
        <w:rPr>
          <w:rFonts w:ascii="標楷體" w:eastAsia="標楷體" w:hAnsi="標楷體" w:cs="新細明體" w:hint="eastAsia"/>
          <w:color w:val="666666"/>
          <w:kern w:val="0"/>
          <w:szCs w:val="24"/>
          <w:shd w:val="clear" w:color="auto" w:fill="FFFFFF"/>
        </w:rPr>
        <w:t>可維持人體正常生理功能。</w:t>
      </w:r>
    </w:p>
    <w:p w:rsidR="00FE4F67" w:rsidRPr="00FE4F67" w:rsidRDefault="00FE4F67" w:rsidP="00FE4F67">
      <w:pPr>
        <w:widowControl/>
        <w:spacing w:line="420" w:lineRule="atLeast"/>
        <w:ind w:left="360" w:hanging="360"/>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(2)</w:t>
      </w:r>
      <w:r w:rsidRPr="00FE4F67">
        <w:rPr>
          <w:rFonts w:ascii="標楷體" w:eastAsia="標楷體" w:hAnsi="標楷體" w:cs="Times New Roman"/>
          <w:color w:val="666666"/>
          <w:kern w:val="0"/>
          <w:szCs w:val="24"/>
          <w:shd w:val="clear" w:color="auto" w:fill="FFFFFF"/>
        </w:rPr>
        <w:t>    </w:t>
      </w:r>
      <w:r w:rsidRPr="00FE4F67">
        <w:rPr>
          <w:rFonts w:ascii="標楷體" w:eastAsia="標楷體" w:hAnsi="標楷體" w:cs="新細明體" w:hint="eastAsia"/>
          <w:color w:val="666666"/>
          <w:kern w:val="0"/>
          <w:szCs w:val="24"/>
          <w:shd w:val="clear" w:color="auto" w:fill="FFFFFF"/>
        </w:rPr>
        <w:t>鈣、磷：骨骼，奶類最多。</w:t>
      </w:r>
    </w:p>
    <w:p w:rsidR="00FE4F67" w:rsidRPr="00FE4F67" w:rsidRDefault="00FE4F67" w:rsidP="00FE4F67">
      <w:pPr>
        <w:widowControl/>
        <w:spacing w:line="420" w:lineRule="atLeast"/>
        <w:ind w:left="360" w:hanging="360"/>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(3)</w:t>
      </w:r>
      <w:r w:rsidRPr="00FE4F67">
        <w:rPr>
          <w:rFonts w:ascii="標楷體" w:eastAsia="標楷體" w:hAnsi="標楷體" w:cs="Times New Roman"/>
          <w:color w:val="666666"/>
          <w:kern w:val="0"/>
          <w:szCs w:val="24"/>
          <w:shd w:val="clear" w:color="auto" w:fill="FFFFFF"/>
        </w:rPr>
        <w:t>    </w:t>
      </w:r>
      <w:r w:rsidRPr="00FE4F67">
        <w:rPr>
          <w:rFonts w:ascii="標楷體" w:eastAsia="標楷體" w:hAnsi="標楷體" w:cs="新細明體" w:hint="eastAsia"/>
          <w:color w:val="666666"/>
          <w:kern w:val="0"/>
          <w:szCs w:val="24"/>
          <w:shd w:val="clear" w:color="auto" w:fill="FFFFFF"/>
        </w:rPr>
        <w:t>鈉、鎂：體液的平衡，食鹽可得。</w:t>
      </w:r>
    </w:p>
    <w:p w:rsidR="00FE4F67" w:rsidRPr="00FE4F67" w:rsidRDefault="00FE4F67" w:rsidP="00FE4F67">
      <w:pPr>
        <w:widowControl/>
        <w:spacing w:line="420" w:lineRule="atLeast"/>
        <w:ind w:left="360" w:hanging="360"/>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(4)</w:t>
      </w:r>
      <w:r w:rsidRPr="00FE4F67">
        <w:rPr>
          <w:rFonts w:ascii="標楷體" w:eastAsia="標楷體" w:hAnsi="標楷體" w:cs="Times New Roman"/>
          <w:color w:val="666666"/>
          <w:kern w:val="0"/>
          <w:szCs w:val="24"/>
          <w:shd w:val="clear" w:color="auto" w:fill="FFFFFF"/>
        </w:rPr>
        <w:t>    </w:t>
      </w:r>
      <w:r w:rsidRPr="00FE4F67">
        <w:rPr>
          <w:rFonts w:ascii="標楷體" w:eastAsia="標楷體" w:hAnsi="標楷體" w:cs="新細明體" w:hint="eastAsia"/>
          <w:color w:val="666666"/>
          <w:kern w:val="0"/>
          <w:szCs w:val="24"/>
          <w:shd w:val="clear" w:color="auto" w:fill="FFFFFF"/>
        </w:rPr>
        <w:t>碘：甲狀腺素（幫助新陳代謝），昆布、海帶等海產植物。</w:t>
      </w:r>
    </w:p>
    <w:p w:rsidR="00FE4F67" w:rsidRPr="00FE4F67" w:rsidRDefault="00FE4F67" w:rsidP="00FE4F67">
      <w:pPr>
        <w:widowControl/>
        <w:spacing w:line="420" w:lineRule="atLeast"/>
        <w:ind w:left="360" w:hanging="360"/>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(5)</w:t>
      </w:r>
      <w:r w:rsidRPr="00FE4F67">
        <w:rPr>
          <w:rFonts w:ascii="標楷體" w:eastAsia="標楷體" w:hAnsi="標楷體" w:cs="Times New Roman"/>
          <w:color w:val="666666"/>
          <w:kern w:val="0"/>
          <w:szCs w:val="24"/>
          <w:shd w:val="clear" w:color="auto" w:fill="FFFFFF"/>
        </w:rPr>
        <w:t>    </w:t>
      </w:r>
      <w:r w:rsidRPr="00FE4F67">
        <w:rPr>
          <w:rFonts w:ascii="標楷體" w:eastAsia="標楷體" w:hAnsi="標楷體" w:cs="新細明體" w:hint="eastAsia"/>
          <w:color w:val="666666"/>
          <w:kern w:val="0"/>
          <w:szCs w:val="24"/>
          <w:shd w:val="clear" w:color="auto" w:fill="FFFFFF"/>
        </w:rPr>
        <w:t>鐵：血紅素（攜帶氧氣）的材料，缺乏會貧血。肝（但膽固醇高）、蛋黃、菠菜（深綠色蔬菜）、紅肉（牛羊豬）含量多。與造血有關，血液佔全身體重的13分之一，52公斤會有4公斤是血液。看指甲可以判斷是否有貧血傾向。人體血液中，1CC有500萬個紅血球。</w:t>
      </w:r>
    </w:p>
    <w:tbl>
      <w:tblPr>
        <w:tblW w:w="0" w:type="auto"/>
        <w:tblCellSpacing w:w="15" w:type="dxa"/>
        <w:tblInd w:w="405" w:type="dxa"/>
        <w:tblCellMar>
          <w:left w:w="0" w:type="dxa"/>
          <w:right w:w="0" w:type="dxa"/>
        </w:tblCellMar>
        <w:tblLook w:val="04A0" w:firstRow="1" w:lastRow="0" w:firstColumn="1" w:lastColumn="0" w:noHBand="0" w:noVBand="1"/>
      </w:tblPr>
      <w:tblGrid>
        <w:gridCol w:w="7901"/>
      </w:tblGrid>
      <w:tr w:rsidR="00FE4F67" w:rsidRPr="00FE4F67" w:rsidTr="00FE4F67">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F67" w:rsidRPr="00FE4F67" w:rsidRDefault="00FE4F67" w:rsidP="00FE4F67">
            <w:pPr>
              <w:widowControl/>
              <w:rPr>
                <w:rFonts w:ascii="標楷體" w:eastAsia="標楷體" w:hAnsi="標楷體" w:cs="新細明體"/>
                <w:kern w:val="0"/>
                <w:szCs w:val="24"/>
              </w:rPr>
            </w:pPr>
            <w:r w:rsidRPr="00FE4F67">
              <w:rPr>
                <w:rFonts w:ascii="標楷體" w:eastAsia="標楷體" w:hAnsi="標楷體" w:cs="新細明體" w:hint="eastAsia"/>
                <w:kern w:val="0"/>
                <w:szCs w:val="24"/>
              </w:rPr>
              <w:t>巨量元素：體內含量大於體重的0.005%(&gt;750ppm)</w:t>
            </w:r>
          </w:p>
        </w:tc>
      </w:tr>
      <w:tr w:rsidR="00FE4F67" w:rsidRPr="00FE4F67" w:rsidTr="00FE4F67">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E4F67" w:rsidRPr="00FE4F67" w:rsidRDefault="00FE4F67" w:rsidP="00FE4F67">
            <w:pPr>
              <w:widowControl/>
              <w:rPr>
                <w:rFonts w:ascii="標楷體" w:eastAsia="標楷體" w:hAnsi="標楷體" w:cs="新細明體"/>
                <w:kern w:val="0"/>
                <w:szCs w:val="24"/>
              </w:rPr>
            </w:pPr>
            <w:r w:rsidRPr="00FE4F67">
              <w:rPr>
                <w:rFonts w:ascii="標楷體" w:eastAsia="標楷體" w:hAnsi="標楷體" w:cs="新細明體" w:hint="eastAsia"/>
                <w:kern w:val="0"/>
                <w:szCs w:val="24"/>
              </w:rPr>
              <w:t>微量元素：微量元素：鐵(Fe)、銅(Cu)、碘(I)、錳(Mn)、鋅(Zn)、鈷(Co)、硒(Se)、氟(F)、鉻(Cr)、鉬(Mo)等。</w:t>
            </w:r>
          </w:p>
        </w:tc>
      </w:tr>
    </w:tbl>
    <w:p w:rsidR="00B00B76" w:rsidRDefault="00B00B76" w:rsidP="00FE4F67">
      <w:pPr>
        <w:widowControl/>
        <w:rPr>
          <w:rFonts w:ascii="Arial" w:eastAsia="標楷體" w:hAnsi="Arial" w:cs="Arial"/>
          <w:color w:val="666666"/>
          <w:kern w:val="0"/>
          <w:sz w:val="28"/>
          <w:szCs w:val="28"/>
          <w:shd w:val="clear" w:color="auto" w:fill="FFFFFF"/>
        </w:rPr>
      </w:pPr>
    </w:p>
    <w:p w:rsidR="00FE4F67" w:rsidRPr="00FE4F67" w:rsidRDefault="00FE4F67" w:rsidP="00FE4F67">
      <w:pPr>
        <w:widowControl/>
        <w:rPr>
          <w:rFonts w:ascii="Arial" w:eastAsia="標楷體" w:hAnsi="Arial" w:cs="Arial"/>
          <w:color w:val="666666"/>
          <w:kern w:val="0"/>
          <w:szCs w:val="24"/>
          <w:shd w:val="clear" w:color="auto" w:fill="FFFFFF"/>
        </w:rPr>
      </w:pPr>
      <w:r w:rsidRPr="00B00B76">
        <w:rPr>
          <w:rFonts w:ascii="標楷體" w:eastAsia="標楷體" w:hAnsi="標楷體" w:cs="Arial" w:hint="eastAsia"/>
          <w:color w:val="666666"/>
          <w:kern w:val="0"/>
          <w:szCs w:val="24"/>
          <w:shd w:val="clear" w:color="auto" w:fill="FFFFFF"/>
        </w:rPr>
        <w:t>非熱量營養素二</w:t>
      </w:r>
      <w:r w:rsidRPr="00FE4F67">
        <w:rPr>
          <w:rFonts w:ascii="標楷體" w:eastAsia="標楷體" w:hAnsi="標楷體" w:cs="Arial" w:hint="eastAsia"/>
          <w:color w:val="666666"/>
          <w:kern w:val="0"/>
          <w:szCs w:val="24"/>
          <w:shd w:val="clear" w:color="auto" w:fill="FFFFFF"/>
        </w:rPr>
        <w:t>：</w:t>
      </w:r>
      <w:hyperlink r:id="rId10" w:history="1">
        <w:r w:rsidRPr="00B00B76">
          <w:rPr>
            <w:rFonts w:ascii="Arial" w:eastAsia="標楷體" w:hAnsi="Arial" w:cs="Arial" w:hint="eastAsia"/>
            <w:color w:val="00549A"/>
            <w:kern w:val="0"/>
            <w:szCs w:val="24"/>
            <w:u w:val="single"/>
            <w:shd w:val="clear" w:color="auto" w:fill="FFFFFF"/>
          </w:rPr>
          <w:t>維生素</w:t>
        </w:r>
      </w:hyperlink>
      <w:r w:rsidRPr="00FE4F67">
        <w:rPr>
          <w:rFonts w:ascii="標楷體" w:eastAsia="標楷體" w:hAnsi="標楷體" w:cs="Arial" w:hint="eastAsia"/>
          <w:color w:val="666666"/>
          <w:kern w:val="0"/>
          <w:szCs w:val="24"/>
          <w:shd w:val="clear" w:color="auto" w:fill="FFFFFF"/>
        </w:rPr>
        <w:t>（又稱為維他命）</w:t>
      </w:r>
    </w:p>
    <w:p w:rsidR="00FE4F67" w:rsidRPr="00FE4F67" w:rsidRDefault="00FE4F67" w:rsidP="00FE4F67">
      <w:pPr>
        <w:widowControl/>
        <w:spacing w:line="420" w:lineRule="atLeast"/>
        <w:rPr>
          <w:rFonts w:ascii="新細明體" w:eastAsia="新細明體" w:hAnsi="新細明體" w:cs="新細明體" w:hint="eastAsia"/>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1.維持生命的要素，是依照被發現的順序加以命名。</w:t>
      </w:r>
    </w:p>
    <w:p w:rsidR="00FE4F67" w:rsidRPr="00FE4F67" w:rsidRDefault="00FE4F67" w:rsidP="00FE4F67">
      <w:pPr>
        <w:widowControl/>
        <w:spacing w:line="420" w:lineRule="atLeast"/>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2.分</w:t>
      </w:r>
      <w:r w:rsidRPr="00FE4F67">
        <w:rPr>
          <w:rFonts w:ascii="Arial" w:eastAsia="標楷體" w:hAnsi="Arial" w:cs="Arial" w:hint="eastAsia"/>
          <w:b/>
          <w:bCs/>
          <w:color w:val="666666"/>
          <w:kern w:val="0"/>
          <w:szCs w:val="24"/>
          <w:shd w:val="clear" w:color="auto" w:fill="FFFFFF"/>
        </w:rPr>
        <w:t>脂溶性維生素：包含維生素</w:t>
      </w:r>
      <w:r w:rsidRPr="00FE4F67">
        <w:rPr>
          <w:rFonts w:ascii="Arial" w:eastAsia="標楷體" w:hAnsi="Arial" w:cs="Arial" w:hint="eastAsia"/>
          <w:b/>
          <w:bCs/>
          <w:color w:val="666666"/>
          <w:kern w:val="0"/>
          <w:szCs w:val="24"/>
          <w:shd w:val="clear" w:color="auto" w:fill="FFFFFF"/>
        </w:rPr>
        <w:t>A</w:t>
      </w:r>
      <w:r w:rsidRPr="00FE4F67">
        <w:rPr>
          <w:rFonts w:ascii="Arial" w:eastAsia="標楷體" w:hAnsi="Arial" w:cs="Arial" w:hint="eastAsia"/>
          <w:b/>
          <w:bCs/>
          <w:color w:val="666666"/>
          <w:kern w:val="0"/>
          <w:szCs w:val="24"/>
          <w:shd w:val="clear" w:color="auto" w:fill="FFFFFF"/>
        </w:rPr>
        <w:t>、</w:t>
      </w:r>
      <w:r w:rsidRPr="00FE4F67">
        <w:rPr>
          <w:rFonts w:ascii="Arial" w:eastAsia="標楷體" w:hAnsi="Arial" w:cs="Arial" w:hint="eastAsia"/>
          <w:b/>
          <w:bCs/>
          <w:color w:val="666666"/>
          <w:kern w:val="0"/>
          <w:szCs w:val="24"/>
          <w:shd w:val="clear" w:color="auto" w:fill="FFFFFF"/>
        </w:rPr>
        <w:t>D</w:t>
      </w:r>
      <w:r w:rsidRPr="00FE4F67">
        <w:rPr>
          <w:rFonts w:ascii="Arial" w:eastAsia="標楷體" w:hAnsi="Arial" w:cs="Arial" w:hint="eastAsia"/>
          <w:b/>
          <w:bCs/>
          <w:color w:val="666666"/>
          <w:kern w:val="0"/>
          <w:szCs w:val="24"/>
          <w:shd w:val="clear" w:color="auto" w:fill="FFFFFF"/>
        </w:rPr>
        <w:t>、</w:t>
      </w:r>
      <w:r w:rsidRPr="00FE4F67">
        <w:rPr>
          <w:rFonts w:ascii="Arial" w:eastAsia="標楷體" w:hAnsi="Arial" w:cs="Arial" w:hint="eastAsia"/>
          <w:b/>
          <w:bCs/>
          <w:color w:val="666666"/>
          <w:kern w:val="0"/>
          <w:szCs w:val="24"/>
          <w:shd w:val="clear" w:color="auto" w:fill="FFFFFF"/>
        </w:rPr>
        <w:t>E</w:t>
      </w:r>
      <w:r w:rsidRPr="00FE4F67">
        <w:rPr>
          <w:rFonts w:ascii="Arial" w:eastAsia="標楷體" w:hAnsi="Arial" w:cs="Arial" w:hint="eastAsia"/>
          <w:b/>
          <w:bCs/>
          <w:color w:val="666666"/>
          <w:kern w:val="0"/>
          <w:szCs w:val="24"/>
          <w:shd w:val="clear" w:color="auto" w:fill="FFFFFF"/>
        </w:rPr>
        <w:t>及</w:t>
      </w:r>
      <w:r w:rsidRPr="00FE4F67">
        <w:rPr>
          <w:rFonts w:ascii="Arial" w:eastAsia="標楷體" w:hAnsi="Arial" w:cs="Arial" w:hint="eastAsia"/>
          <w:b/>
          <w:bCs/>
          <w:color w:val="666666"/>
          <w:kern w:val="0"/>
          <w:szCs w:val="24"/>
          <w:shd w:val="clear" w:color="auto" w:fill="FFFFFF"/>
        </w:rPr>
        <w:t>K</w:t>
      </w:r>
    </w:p>
    <w:p w:rsidR="00FE4F67" w:rsidRPr="00FE4F67" w:rsidRDefault="00FE4F67" w:rsidP="00FE4F67">
      <w:pPr>
        <w:widowControl/>
        <w:spacing w:line="420" w:lineRule="atLeast"/>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3.</w:t>
      </w:r>
      <w:r w:rsidRPr="00FE4F67">
        <w:rPr>
          <w:rFonts w:ascii="Arial" w:eastAsia="標楷體" w:hAnsi="Arial" w:cs="Arial" w:hint="eastAsia"/>
          <w:b/>
          <w:bCs/>
          <w:color w:val="666666"/>
          <w:kern w:val="0"/>
          <w:szCs w:val="24"/>
          <w:shd w:val="clear" w:color="auto" w:fill="FFFFFF"/>
        </w:rPr>
        <w:t>水溶性維生素：</w:t>
      </w:r>
      <w:r w:rsidRPr="00FE4F67">
        <w:rPr>
          <w:rFonts w:ascii="Arial" w:eastAsia="標楷體" w:hAnsi="Arial" w:cs="Arial" w:hint="eastAsia"/>
          <w:b/>
          <w:bCs/>
          <w:color w:val="666666"/>
          <w:kern w:val="0"/>
          <w:szCs w:val="24"/>
          <w:shd w:val="clear" w:color="auto" w:fill="FFFFFF"/>
        </w:rPr>
        <w:t>B</w:t>
      </w:r>
      <w:r w:rsidRPr="00FE4F67">
        <w:rPr>
          <w:rFonts w:ascii="Arial" w:eastAsia="標楷體" w:hAnsi="Arial" w:cs="Arial" w:hint="eastAsia"/>
          <w:b/>
          <w:bCs/>
          <w:color w:val="666666"/>
          <w:kern w:val="0"/>
          <w:szCs w:val="24"/>
          <w:shd w:val="clear" w:color="auto" w:fill="FFFFFF"/>
        </w:rPr>
        <w:t>群</w:t>
      </w:r>
      <w:r w:rsidRPr="00FE4F67">
        <w:rPr>
          <w:rFonts w:ascii="標楷體" w:eastAsia="標楷體" w:hAnsi="標楷體" w:cs="新細明體" w:hint="eastAsia"/>
          <w:color w:val="666666"/>
          <w:kern w:val="0"/>
          <w:szCs w:val="24"/>
          <w:shd w:val="clear" w:color="auto" w:fill="FFFFFF"/>
        </w:rPr>
        <w:t>（B1、B2、B6、B12、葉酸、菸鹼酸）</w:t>
      </w:r>
      <w:r w:rsidRPr="00FE4F67">
        <w:rPr>
          <w:rFonts w:ascii="Arial" w:eastAsia="標楷體" w:hAnsi="Arial" w:cs="Arial" w:hint="eastAsia"/>
          <w:b/>
          <w:bCs/>
          <w:color w:val="666666"/>
          <w:kern w:val="0"/>
          <w:szCs w:val="24"/>
          <w:shd w:val="clear" w:color="auto" w:fill="FFFFFF"/>
        </w:rPr>
        <w:t>及</w:t>
      </w:r>
      <w:r w:rsidRPr="00FE4F67">
        <w:rPr>
          <w:rFonts w:ascii="Arial" w:eastAsia="標楷體" w:hAnsi="Arial" w:cs="Arial" w:hint="eastAsia"/>
          <w:b/>
          <w:bCs/>
          <w:color w:val="666666"/>
          <w:kern w:val="0"/>
          <w:szCs w:val="24"/>
          <w:shd w:val="clear" w:color="auto" w:fill="FFFFFF"/>
        </w:rPr>
        <w:t>C</w:t>
      </w:r>
      <w:r w:rsidRPr="00FE4F67">
        <w:rPr>
          <w:rFonts w:ascii="標楷體" w:eastAsia="標楷體" w:hAnsi="標楷體" w:cs="新細明體" w:hint="eastAsia"/>
          <w:color w:val="666666"/>
          <w:kern w:val="0"/>
          <w:szCs w:val="24"/>
          <w:shd w:val="clear" w:color="auto" w:fill="FFFFFF"/>
        </w:rPr>
        <w:t>，隨水吸收、排出</w:t>
      </w:r>
    </w:p>
    <w:tbl>
      <w:tblPr>
        <w:tblW w:w="0" w:type="auto"/>
        <w:tblCellMar>
          <w:left w:w="0" w:type="dxa"/>
          <w:right w:w="0" w:type="dxa"/>
        </w:tblCellMar>
        <w:tblLook w:val="04A0" w:firstRow="1" w:lastRow="0" w:firstColumn="1" w:lastColumn="0" w:noHBand="0" w:noVBand="1"/>
      </w:tblPr>
      <w:tblGrid>
        <w:gridCol w:w="1097"/>
        <w:gridCol w:w="2675"/>
        <w:gridCol w:w="1428"/>
        <w:gridCol w:w="3086"/>
      </w:tblGrid>
      <w:tr w:rsidR="00FE4F67" w:rsidRPr="00FE4F67" w:rsidTr="00FE4F67">
        <w:tc>
          <w:tcPr>
            <w:tcW w:w="11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新細明體" w:eastAsia="新細明體" w:hAnsi="新細明體" w:cs="新細明體"/>
                <w:kern w:val="0"/>
                <w:szCs w:val="24"/>
              </w:rPr>
              <w:t> </w:t>
            </w:r>
          </w:p>
        </w:tc>
        <w:tc>
          <w:tcPr>
            <w:tcW w:w="270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功用</w:t>
            </w:r>
          </w:p>
        </w:tc>
        <w:tc>
          <w:tcPr>
            <w:tcW w:w="144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缺乏</w:t>
            </w:r>
          </w:p>
        </w:tc>
        <w:tc>
          <w:tcPr>
            <w:tcW w:w="311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來源</w:t>
            </w:r>
          </w:p>
        </w:tc>
      </w:tr>
      <w:tr w:rsidR="00FE4F67" w:rsidRPr="00FE4F67" w:rsidTr="00FE4F67">
        <w:tc>
          <w:tcPr>
            <w:tcW w:w="11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維生素A</w:t>
            </w:r>
          </w:p>
        </w:tc>
        <w:tc>
          <w:tcPr>
            <w:tcW w:w="270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保護上皮組織（皮膚、指甲、毛髮），眼睛。</w:t>
            </w:r>
          </w:p>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康喜見鈣：保護眼睛</w:t>
            </w:r>
          </w:p>
        </w:tc>
        <w:tc>
          <w:tcPr>
            <w:tcW w:w="144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夜盲症、乾眼症</w:t>
            </w:r>
          </w:p>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皮膚差（因為缺乏A，因為脂肪、皮脂腺都含有A）</w:t>
            </w:r>
          </w:p>
        </w:tc>
        <w:tc>
          <w:tcPr>
            <w:tcW w:w="3114"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深紅黃色蔬菜（胡蘿蔔—杯塔胡蘿蔔素，成橘色，會在體內轉變成A，水果只要是橘色、紅、金黃、都有A，但吃起來水水的不算。）、深綠色蔬菜、魚肝油（肝臟都有A，油狀）</w:t>
            </w:r>
          </w:p>
        </w:tc>
      </w:tr>
      <w:tr w:rsidR="00FE4F67" w:rsidRPr="00FE4F67" w:rsidTr="00FE4F67">
        <w:tc>
          <w:tcPr>
            <w:tcW w:w="11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維生素B1</w:t>
            </w:r>
          </w:p>
        </w:tc>
        <w:tc>
          <w:tcPr>
            <w:tcW w:w="270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促進醣類代謝。保護神經（腳氣病，因為神經發炎，在最末端處。神經全長65萬公里）、維</w:t>
            </w:r>
            <w:r w:rsidRPr="00FE4F67">
              <w:rPr>
                <w:rFonts w:ascii="標楷體" w:eastAsia="標楷體" w:hAnsi="標楷體" w:cs="新細明體" w:hint="eastAsia"/>
                <w:kern w:val="0"/>
                <w:szCs w:val="24"/>
              </w:rPr>
              <w:lastRenderedPageBreak/>
              <w:t>持新陳代謝（缺乏—差，所以累）</w:t>
            </w:r>
          </w:p>
        </w:tc>
        <w:tc>
          <w:tcPr>
            <w:tcW w:w="144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lastRenderedPageBreak/>
              <w:t>疲勞、食慾不振、腳氣病</w:t>
            </w:r>
          </w:p>
        </w:tc>
        <w:tc>
          <w:tcPr>
            <w:tcW w:w="3114"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糙米、全麥製品、胚芽、玉米</w:t>
            </w:r>
          </w:p>
        </w:tc>
      </w:tr>
      <w:tr w:rsidR="00FE4F67" w:rsidRPr="00FE4F67" w:rsidTr="00FE4F67">
        <w:tc>
          <w:tcPr>
            <w:tcW w:w="11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lastRenderedPageBreak/>
              <w:t>維生素B2</w:t>
            </w:r>
          </w:p>
        </w:tc>
        <w:tc>
          <w:tcPr>
            <w:tcW w:w="270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保護皮膚、黏膜組織。與五官有關（眼耳鼻口皮膚）促進生長，產生新細胞</w:t>
            </w:r>
          </w:p>
        </w:tc>
        <w:tc>
          <w:tcPr>
            <w:tcW w:w="144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口角炎，因為嘴巴的細胞每天代謝的最多。</w:t>
            </w:r>
          </w:p>
        </w:tc>
        <w:tc>
          <w:tcPr>
            <w:tcW w:w="3114"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跟蛋白質來源相同。蛋、豆、魚、肉類。</w:t>
            </w:r>
          </w:p>
        </w:tc>
      </w:tr>
      <w:tr w:rsidR="00FE4F67" w:rsidRPr="00FE4F67" w:rsidTr="00FE4F67">
        <w:tc>
          <w:tcPr>
            <w:tcW w:w="11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維生素C</w:t>
            </w:r>
          </w:p>
        </w:tc>
        <w:tc>
          <w:tcPr>
            <w:tcW w:w="270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構成結締組織（口腔內壁、軟骨）</w:t>
            </w:r>
          </w:p>
        </w:tc>
        <w:tc>
          <w:tcPr>
            <w:tcW w:w="144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缺乏會牙齦出血、壞血病</w:t>
            </w:r>
          </w:p>
        </w:tc>
        <w:tc>
          <w:tcPr>
            <w:tcW w:w="3114"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芭樂、橘子、柚子、桔、檸檬</w:t>
            </w:r>
          </w:p>
        </w:tc>
      </w:tr>
      <w:tr w:rsidR="00FE4F67" w:rsidRPr="00FE4F67" w:rsidTr="00FE4F67">
        <w:tc>
          <w:tcPr>
            <w:tcW w:w="11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維生素D</w:t>
            </w:r>
          </w:p>
        </w:tc>
        <w:tc>
          <w:tcPr>
            <w:tcW w:w="270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陽光維生素。有利牙齒、骨骼的形成，幫助鈣、磷的吸收</w:t>
            </w:r>
          </w:p>
        </w:tc>
        <w:tc>
          <w:tcPr>
            <w:tcW w:w="1440"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軟骨症</w:t>
            </w:r>
          </w:p>
        </w:tc>
        <w:tc>
          <w:tcPr>
            <w:tcW w:w="3114" w:type="dxa"/>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FE4F67" w:rsidRPr="00FE4F67" w:rsidRDefault="00FE4F67" w:rsidP="00FE4F67">
            <w:pPr>
              <w:widowControl/>
              <w:spacing w:line="420" w:lineRule="atLeast"/>
              <w:rPr>
                <w:rFonts w:ascii="新細明體" w:eastAsia="新細明體" w:hAnsi="新細明體" w:cs="新細明體"/>
                <w:kern w:val="0"/>
                <w:szCs w:val="24"/>
              </w:rPr>
            </w:pPr>
            <w:r w:rsidRPr="00FE4F67">
              <w:rPr>
                <w:rFonts w:ascii="標楷體" w:eastAsia="標楷體" w:hAnsi="標楷體" w:cs="新細明體" w:hint="eastAsia"/>
                <w:kern w:val="0"/>
                <w:szCs w:val="24"/>
              </w:rPr>
              <w:t>魚肝油、日曬</w:t>
            </w:r>
          </w:p>
        </w:tc>
      </w:tr>
    </w:tbl>
    <w:p w:rsidR="00FE4F67" w:rsidRDefault="00FE4F67" w:rsidP="00FE4F67">
      <w:pPr>
        <w:widowControl/>
        <w:rPr>
          <w:rFonts w:ascii="新細明體" w:eastAsia="新細明體" w:hAnsi="新細明體" w:cs="新細明體"/>
          <w:color w:val="666666"/>
          <w:kern w:val="0"/>
          <w:szCs w:val="24"/>
          <w:shd w:val="clear" w:color="auto" w:fill="FFFFFF"/>
        </w:rPr>
      </w:pPr>
      <w:r w:rsidRPr="00FE4F67">
        <w:rPr>
          <w:rFonts w:ascii="新細明體" w:eastAsia="新細明體" w:hAnsi="新細明體" w:cs="新細明體"/>
          <w:color w:val="666666"/>
          <w:kern w:val="0"/>
          <w:szCs w:val="24"/>
          <w:shd w:val="clear" w:color="auto" w:fill="FFFFFF"/>
        </w:rPr>
        <w:t> </w:t>
      </w:r>
    </w:p>
    <w:p w:rsidR="00FE4F67" w:rsidRPr="00FE4F67" w:rsidRDefault="00FE4F67" w:rsidP="00FE4F67">
      <w:pPr>
        <w:widowControl/>
        <w:spacing w:line="420" w:lineRule="atLeast"/>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非熱量營養素三：水</w:t>
      </w:r>
      <w:r w:rsidRPr="00FE4F67">
        <w:rPr>
          <w:rFonts w:ascii="標楷體" w:eastAsia="標楷體" w:hAnsi="標楷體" w:cs="Arial"/>
          <w:color w:val="666666"/>
          <w:kern w:val="0"/>
          <w:szCs w:val="24"/>
          <w:shd w:val="clear" w:color="auto" w:fill="FFFFFF"/>
        </w:rPr>
        <w:t>(Water)</w:t>
      </w:r>
    </w:p>
    <w:p w:rsidR="00FE4F67" w:rsidRPr="00FE4F67" w:rsidRDefault="00FE4F67" w:rsidP="00FE4F67">
      <w:pPr>
        <w:widowControl/>
        <w:spacing w:line="420" w:lineRule="atLeast"/>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身體各組織都含有水份且細胞內的化學變化皆在有水份的情形下進行。</w:t>
      </w:r>
    </w:p>
    <w:p w:rsidR="00FE4F67" w:rsidRPr="00FE4F67" w:rsidRDefault="00FE4F67" w:rsidP="00FE4F67">
      <w:pPr>
        <w:widowControl/>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水份的需要量：</w:t>
      </w:r>
    </w:p>
    <w:p w:rsidR="00FE4F67" w:rsidRPr="00FE4F67" w:rsidRDefault="00FE4F67" w:rsidP="00FE4F67">
      <w:pPr>
        <w:widowControl/>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(1) 人體中有三分之二是水，每個細胞裡都有水。</w:t>
      </w:r>
    </w:p>
    <w:p w:rsidR="00FE4F67" w:rsidRPr="00FE4F67" w:rsidRDefault="00FE4F67" w:rsidP="00FE4F67">
      <w:pPr>
        <w:widowControl/>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(2) 一天水份攝取，必須能補充腎、肺、皮膚及腸道損失的水份，通常口渴是需要水的信號。</w:t>
      </w:r>
    </w:p>
    <w:p w:rsidR="00FE4F67" w:rsidRPr="00FE4F67" w:rsidRDefault="00FE4F67" w:rsidP="00FE4F67">
      <w:pPr>
        <w:widowControl/>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(3) 無代謝異常的健康者水份建議攝取量，可由下列方式計算出：</w:t>
      </w:r>
    </w:p>
    <w:p w:rsidR="00FE4F67" w:rsidRPr="00FE4F67" w:rsidRDefault="00FE4F67" w:rsidP="00FE4F67">
      <w:pPr>
        <w:widowControl/>
        <w:numPr>
          <w:ilvl w:val="1"/>
          <w:numId w:val="1"/>
        </w:numPr>
        <w:ind w:left="720"/>
        <w:rPr>
          <w:rFonts w:ascii="標楷體" w:eastAsia="標楷體" w:hAnsi="標楷體" w:cs="新細明體"/>
          <w:color w:val="666666"/>
          <w:kern w:val="0"/>
          <w:sz w:val="28"/>
          <w:szCs w:val="28"/>
          <w:shd w:val="clear" w:color="auto" w:fill="FFFFFF"/>
        </w:rPr>
      </w:pPr>
      <w:r w:rsidRPr="00FE4F67">
        <w:rPr>
          <w:rFonts w:ascii="標楷體" w:eastAsia="標楷體" w:hAnsi="標楷體" w:cs="新細明體" w:hint="eastAsia"/>
          <w:color w:val="666666"/>
          <w:kern w:val="0"/>
          <w:szCs w:val="24"/>
          <w:shd w:val="clear" w:color="auto" w:fill="FFFFFF"/>
        </w:rPr>
        <w:t>成年人 １</w:t>
      </w:r>
      <w:r w:rsidRPr="00FE4F67">
        <w:rPr>
          <w:rFonts w:ascii="Arial" w:eastAsia="標楷體" w:hAnsi="Arial" w:cs="Arial"/>
          <w:color w:val="666666"/>
          <w:kern w:val="0"/>
          <w:szCs w:val="24"/>
          <w:shd w:val="clear" w:color="auto" w:fill="FFFFFF"/>
        </w:rPr>
        <w:t>CC/1</w:t>
      </w:r>
      <w:r w:rsidRPr="00FE4F67">
        <w:rPr>
          <w:rFonts w:ascii="標楷體" w:eastAsia="標楷體" w:hAnsi="標楷體" w:cs="新細明體" w:hint="eastAsia"/>
          <w:color w:val="666666"/>
          <w:kern w:val="0"/>
          <w:szCs w:val="24"/>
          <w:shd w:val="clear" w:color="auto" w:fill="FFFFFF"/>
        </w:rPr>
        <w:t>大卡；嬰兒</w:t>
      </w:r>
      <w:r w:rsidRPr="00FE4F67">
        <w:rPr>
          <w:rFonts w:ascii="Arial" w:eastAsia="標楷體" w:hAnsi="Arial" w:cs="Arial"/>
          <w:color w:val="666666"/>
          <w:kern w:val="0"/>
          <w:szCs w:val="24"/>
          <w:shd w:val="clear" w:color="auto" w:fill="FFFFFF"/>
        </w:rPr>
        <w:t>1.5CC/1</w:t>
      </w:r>
      <w:r w:rsidRPr="00FE4F67">
        <w:rPr>
          <w:rFonts w:ascii="標楷體" w:eastAsia="標楷體" w:hAnsi="標楷體" w:cs="新細明體" w:hint="eastAsia"/>
          <w:color w:val="666666"/>
          <w:kern w:val="0"/>
          <w:szCs w:val="24"/>
          <w:shd w:val="clear" w:color="auto" w:fill="FFFFFF"/>
        </w:rPr>
        <w:t>卡。</w:t>
      </w:r>
    </w:p>
    <w:p w:rsidR="00FE4F67" w:rsidRPr="00FE4F67" w:rsidRDefault="00FE4F67" w:rsidP="00FE4F67">
      <w:pPr>
        <w:widowControl/>
        <w:numPr>
          <w:ilvl w:val="1"/>
          <w:numId w:val="1"/>
        </w:numPr>
        <w:ind w:left="720"/>
        <w:rPr>
          <w:rFonts w:ascii="標楷體" w:eastAsia="標楷體" w:hAnsi="標楷體" w:cs="新細明體" w:hint="eastAsia"/>
          <w:color w:val="666666"/>
          <w:kern w:val="0"/>
          <w:sz w:val="28"/>
          <w:szCs w:val="28"/>
          <w:shd w:val="clear" w:color="auto" w:fill="FFFFFF"/>
        </w:rPr>
      </w:pPr>
      <w:r w:rsidRPr="00FE4F67">
        <w:rPr>
          <w:rFonts w:ascii="標楷體" w:eastAsia="標楷體" w:hAnsi="標楷體" w:cs="新細明體" w:hint="eastAsia"/>
          <w:color w:val="666666"/>
          <w:kern w:val="0"/>
          <w:szCs w:val="24"/>
          <w:shd w:val="clear" w:color="auto" w:fill="FFFFFF"/>
        </w:rPr>
        <w:t>成年人每平方公尺體表面積需</w:t>
      </w:r>
      <w:r w:rsidRPr="00FE4F67">
        <w:rPr>
          <w:rFonts w:ascii="Arial" w:eastAsia="標楷體" w:hAnsi="Arial" w:cs="Arial"/>
          <w:color w:val="666666"/>
          <w:kern w:val="0"/>
          <w:szCs w:val="24"/>
          <w:shd w:val="clear" w:color="auto" w:fill="FFFFFF"/>
        </w:rPr>
        <w:t>1500CC</w:t>
      </w:r>
      <w:r w:rsidRPr="00FE4F67">
        <w:rPr>
          <w:rFonts w:ascii="標楷體" w:eastAsia="標楷體" w:hAnsi="標楷體" w:cs="新細明體" w:hint="eastAsia"/>
          <w:color w:val="666666"/>
          <w:kern w:val="0"/>
          <w:szCs w:val="24"/>
          <w:shd w:val="clear" w:color="auto" w:fill="FFFFFF"/>
        </w:rPr>
        <w:t>。</w:t>
      </w:r>
    </w:p>
    <w:p w:rsidR="00FE4F67" w:rsidRPr="00FE4F67" w:rsidRDefault="00FE4F67" w:rsidP="00FE4F67">
      <w:pPr>
        <w:widowControl/>
        <w:numPr>
          <w:ilvl w:val="1"/>
          <w:numId w:val="1"/>
        </w:numPr>
        <w:ind w:left="720"/>
        <w:rPr>
          <w:rFonts w:ascii="標楷體" w:eastAsia="標楷體" w:hAnsi="標楷體" w:cs="新細明體" w:hint="eastAsia"/>
          <w:color w:val="666666"/>
          <w:kern w:val="0"/>
          <w:sz w:val="28"/>
          <w:szCs w:val="28"/>
          <w:shd w:val="clear" w:color="auto" w:fill="FFFFFF"/>
        </w:rPr>
      </w:pPr>
      <w:r w:rsidRPr="00FE4F67">
        <w:rPr>
          <w:rFonts w:ascii="標楷體" w:eastAsia="標楷體" w:hAnsi="標楷體" w:cs="新細明體" w:hint="eastAsia"/>
          <w:color w:val="666666"/>
          <w:kern w:val="0"/>
          <w:szCs w:val="24"/>
          <w:shd w:val="clear" w:color="auto" w:fill="FFFFFF"/>
        </w:rPr>
        <w:t>每公斤體重給予</w:t>
      </w:r>
      <w:r w:rsidRPr="00FE4F67">
        <w:rPr>
          <w:rFonts w:ascii="Arial" w:eastAsia="標楷體" w:hAnsi="Arial" w:cs="Arial"/>
          <w:color w:val="666666"/>
          <w:kern w:val="0"/>
          <w:szCs w:val="24"/>
          <w:shd w:val="clear" w:color="auto" w:fill="FFFFFF"/>
        </w:rPr>
        <w:t>35~ 40C C/kg(</w:t>
      </w:r>
      <w:r w:rsidRPr="00FE4F67">
        <w:rPr>
          <w:rFonts w:ascii="標楷體" w:eastAsia="標楷體" w:hAnsi="標楷體" w:cs="新細明體" w:hint="eastAsia"/>
          <w:color w:val="666666"/>
          <w:kern w:val="0"/>
          <w:szCs w:val="24"/>
          <w:shd w:val="clear" w:color="auto" w:fill="FFFFFF"/>
        </w:rPr>
        <w:t>管潰病人</w:t>
      </w:r>
      <w:r w:rsidRPr="00FE4F67">
        <w:rPr>
          <w:rFonts w:ascii="Arial" w:eastAsia="標楷體" w:hAnsi="Arial" w:cs="Arial"/>
          <w:color w:val="666666"/>
          <w:kern w:val="0"/>
          <w:szCs w:val="24"/>
          <w:shd w:val="clear" w:color="auto" w:fill="FFFFFF"/>
        </w:rPr>
        <w:t>)30~ 35C C/kg(</w:t>
      </w:r>
      <w:r w:rsidRPr="00FE4F67">
        <w:rPr>
          <w:rFonts w:ascii="標楷體" w:eastAsia="標楷體" w:hAnsi="標楷體" w:cs="新細明體" w:hint="eastAsia"/>
          <w:color w:val="666666"/>
          <w:kern w:val="0"/>
          <w:szCs w:val="24"/>
          <w:shd w:val="clear" w:color="auto" w:fill="FFFFFF"/>
        </w:rPr>
        <w:t>一般人</w:t>
      </w:r>
      <w:r w:rsidRPr="00FE4F67">
        <w:rPr>
          <w:rFonts w:ascii="Arial" w:eastAsia="標楷體" w:hAnsi="Arial" w:cs="Arial"/>
          <w:color w:val="666666"/>
          <w:kern w:val="0"/>
          <w:szCs w:val="24"/>
          <w:shd w:val="clear" w:color="auto" w:fill="FFFFFF"/>
        </w:rPr>
        <w:t>)</w:t>
      </w:r>
      <w:r w:rsidRPr="00FE4F67">
        <w:rPr>
          <w:rFonts w:ascii="標楷體" w:eastAsia="標楷體" w:hAnsi="標楷體" w:cs="新細明體" w:hint="eastAsia"/>
          <w:color w:val="666666"/>
          <w:kern w:val="0"/>
          <w:szCs w:val="24"/>
          <w:shd w:val="clear" w:color="auto" w:fill="FFFFFF"/>
        </w:rPr>
        <w:t>。</w:t>
      </w:r>
    </w:p>
    <w:p w:rsidR="00FE4F67" w:rsidRPr="00FE4F67" w:rsidRDefault="00FE4F67" w:rsidP="00FE4F67">
      <w:pPr>
        <w:widowControl/>
        <w:rPr>
          <w:rFonts w:ascii="新細明體" w:eastAsia="新細明體" w:hAnsi="新細明體" w:cs="新細明體" w:hint="eastAsia"/>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t>(4) 若有嘔吐、腹潟、出血、痩管、燙傷、引流或口服利尿劑等現象，則水份補充須增加。</w:t>
      </w:r>
    </w:p>
    <w:p w:rsidR="00FE4F67" w:rsidRPr="00FE4F67" w:rsidRDefault="00FE4F67" w:rsidP="00FE4F67">
      <w:pPr>
        <w:widowControl/>
        <w:rPr>
          <w:rFonts w:ascii="新細明體" w:eastAsia="新細明體" w:hAnsi="新細明體" w:cs="新細明體"/>
          <w:color w:val="666666"/>
          <w:kern w:val="0"/>
          <w:szCs w:val="24"/>
          <w:shd w:val="clear" w:color="auto" w:fill="FFFFFF"/>
        </w:rPr>
      </w:pPr>
      <w:r w:rsidRPr="00FE4F67">
        <w:rPr>
          <w:rFonts w:ascii="新細明體" w:eastAsia="新細明體" w:hAnsi="新細明體" w:cs="新細明體"/>
          <w:color w:val="666666"/>
          <w:kern w:val="0"/>
          <w:szCs w:val="24"/>
          <w:shd w:val="clear" w:color="auto" w:fill="FFFFFF"/>
        </w:rPr>
        <w:t> </w:t>
      </w:r>
    </w:p>
    <w:p w:rsidR="00FE4F67" w:rsidRPr="00FE4F67" w:rsidRDefault="00FE4F67" w:rsidP="00FE4F67">
      <w:pPr>
        <w:widowControl/>
        <w:rPr>
          <w:rFonts w:ascii="新細明體" w:eastAsia="新細明體" w:hAnsi="新細明體" w:cs="新細明體"/>
          <w:color w:val="666666"/>
          <w:kern w:val="0"/>
          <w:szCs w:val="24"/>
          <w:shd w:val="clear" w:color="auto" w:fill="FFFFFF"/>
        </w:rPr>
      </w:pPr>
    </w:p>
    <w:p w:rsidR="00FE4F67" w:rsidRPr="00FE4F67" w:rsidRDefault="00FE4F67" w:rsidP="00FE4F67">
      <w:pPr>
        <w:widowControl/>
        <w:rPr>
          <w:rFonts w:ascii="新細明體" w:eastAsia="新細明體" w:hAnsi="新細明體" w:cs="新細明體"/>
          <w:color w:val="666666"/>
          <w:kern w:val="0"/>
          <w:szCs w:val="24"/>
          <w:shd w:val="clear" w:color="auto" w:fill="FFFFFF"/>
        </w:rPr>
      </w:pPr>
      <w:r w:rsidRPr="00FE4F67">
        <w:rPr>
          <w:rFonts w:ascii="新細明體" w:eastAsia="新細明體" w:hAnsi="新細明體" w:cs="新細明體"/>
          <w:noProof/>
          <w:color w:val="666666"/>
          <w:kern w:val="0"/>
          <w:szCs w:val="24"/>
          <w:shd w:val="clear" w:color="auto" w:fill="FFFFFF"/>
        </w:rPr>
        <mc:AlternateContent>
          <mc:Choice Requires="wps">
            <w:drawing>
              <wp:inline distT="0" distB="0" distL="0" distR="0">
                <wp:extent cx="2098040" cy="407670"/>
                <wp:effectExtent l="0" t="0" r="0" b="0"/>
                <wp:docPr id="3" name="矩形 3" descr="http://www.tsihs.tcc.edu.tw/lunch/adult/image/alibility/title02-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804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6F446" id="矩形 3" o:spid="_x0000_s1026" alt="http://www.tsihs.tcc.edu.tw/lunch/adult/image/alibility/title02-01.gif" style="width:165.2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" filled="f" stroked="f">
                <o:lock v:ext="edit" aspectratio="t"/>
                <w10:anchorlock/>
              </v:rect>
            </w:pict>
          </mc:Fallback>
        </mc:AlternateContent>
      </w:r>
    </w:p>
    <w:p w:rsidR="00FE4F67" w:rsidRPr="00FE4F67" w:rsidRDefault="00FE4F67" w:rsidP="00FE4F67">
      <w:pPr>
        <w:widowControl/>
        <w:rPr>
          <w:rFonts w:ascii="新細明體" w:eastAsia="新細明體" w:hAnsi="新細明體" w:cs="新細明體"/>
          <w:color w:val="666666"/>
          <w:kern w:val="0"/>
          <w:szCs w:val="24"/>
          <w:shd w:val="clear" w:color="auto" w:fill="FFFFFF"/>
        </w:rPr>
      </w:pPr>
      <w:r w:rsidRPr="00FE4F67">
        <w:rPr>
          <w:rFonts w:ascii="新細明體" w:eastAsia="新細明體" w:hAnsi="新細明體" w:cs="新細明體"/>
          <w:color w:val="666666"/>
          <w:kern w:val="0"/>
          <w:szCs w:val="24"/>
          <w:shd w:val="clear" w:color="auto" w:fill="FFFFFF"/>
        </w:rPr>
        <w:t> </w:t>
      </w:r>
    </w:p>
    <w:p w:rsidR="00FE4F67" w:rsidRPr="00FE4F67" w:rsidRDefault="00FE4F67" w:rsidP="00FE4F67">
      <w:pPr>
        <w:widowControl/>
        <w:spacing w:line="420" w:lineRule="atLeast"/>
        <w:rPr>
          <w:rFonts w:ascii="標楷體" w:eastAsia="標楷體" w:hAnsi="標楷體" w:cs="新細明體"/>
          <w:color w:val="666666"/>
          <w:kern w:val="0"/>
          <w:szCs w:val="24"/>
          <w:shd w:val="clear" w:color="auto" w:fill="FFFFFF"/>
        </w:rPr>
      </w:pPr>
      <w:hyperlink r:id="rId11" w:anchor="menu" w:history="1">
        <w:r w:rsidRPr="00B00B76">
          <w:rPr>
            <w:rFonts w:ascii="標楷體" w:eastAsia="標楷體" w:hAnsi="標楷體" w:cs="新細明體" w:hint="eastAsia"/>
            <w:color w:val="00549A"/>
            <w:kern w:val="0"/>
            <w:sz w:val="32"/>
            <w:szCs w:val="32"/>
            <w:u w:val="single"/>
            <w:shd w:val="clear" w:color="auto" w:fill="FFFFFF"/>
          </w:rPr>
          <w:t>五穀根莖類</w:t>
        </w:r>
      </w:hyperlink>
      <w:r w:rsidRPr="00FE4F67">
        <w:rPr>
          <w:rFonts w:ascii="標楷體" w:eastAsia="標楷體" w:hAnsi="標楷體" w:cs="Times New Roman"/>
          <w:color w:val="666666"/>
          <w:kern w:val="0"/>
          <w:sz w:val="32"/>
          <w:szCs w:val="32"/>
          <w:shd w:val="clear" w:color="auto" w:fill="FFFFFF"/>
        </w:rPr>
        <w:t>   </w:t>
      </w:r>
      <w:hyperlink r:id="rId12" w:anchor="menu" w:history="1">
        <w:r w:rsidRPr="00B00B76">
          <w:rPr>
            <w:rFonts w:ascii="標楷體" w:eastAsia="標楷體" w:hAnsi="標楷體" w:cs="新細明體" w:hint="eastAsia"/>
            <w:color w:val="00549A"/>
            <w:kern w:val="0"/>
            <w:sz w:val="32"/>
            <w:szCs w:val="32"/>
            <w:u w:val="single"/>
            <w:shd w:val="clear" w:color="auto" w:fill="FFFFFF"/>
          </w:rPr>
          <w:t>油脂類</w:t>
        </w:r>
      </w:hyperlink>
      <w:r w:rsidRPr="00FE4F67">
        <w:rPr>
          <w:rFonts w:ascii="標楷體" w:eastAsia="標楷體" w:hAnsi="標楷體" w:cs="Times New Roman"/>
          <w:color w:val="666666"/>
          <w:kern w:val="0"/>
          <w:sz w:val="32"/>
          <w:szCs w:val="32"/>
          <w:shd w:val="clear" w:color="auto" w:fill="FFFFFF"/>
        </w:rPr>
        <w:t>   </w:t>
      </w:r>
      <w:hyperlink r:id="rId13" w:anchor="menu" w:history="1">
        <w:r w:rsidRPr="00B00B76">
          <w:rPr>
            <w:rFonts w:ascii="標楷體" w:eastAsia="標楷體" w:hAnsi="標楷體" w:cs="新細明體" w:hint="eastAsia"/>
            <w:color w:val="00549A"/>
            <w:kern w:val="0"/>
            <w:sz w:val="32"/>
            <w:szCs w:val="32"/>
            <w:u w:val="single"/>
            <w:shd w:val="clear" w:color="auto" w:fill="FFFFFF"/>
          </w:rPr>
          <w:t>蛋豆魚肉類</w:t>
        </w:r>
      </w:hyperlink>
      <w:r w:rsidRPr="00FE4F67">
        <w:rPr>
          <w:rFonts w:ascii="標楷體" w:eastAsia="標楷體" w:hAnsi="標楷體" w:cs="Times New Roman"/>
          <w:color w:val="666666"/>
          <w:kern w:val="0"/>
          <w:sz w:val="32"/>
          <w:szCs w:val="32"/>
          <w:shd w:val="clear" w:color="auto" w:fill="FFFFFF"/>
        </w:rPr>
        <w:t>   </w:t>
      </w:r>
      <w:hyperlink r:id="rId14" w:anchor="menu" w:history="1">
        <w:r w:rsidRPr="00B00B76">
          <w:rPr>
            <w:rFonts w:ascii="標楷體" w:eastAsia="標楷體" w:hAnsi="標楷體" w:cs="新細明體" w:hint="eastAsia"/>
            <w:color w:val="00549A"/>
            <w:kern w:val="0"/>
            <w:sz w:val="32"/>
            <w:szCs w:val="32"/>
            <w:u w:val="single"/>
            <w:shd w:val="clear" w:color="auto" w:fill="FFFFFF"/>
          </w:rPr>
          <w:t>奶類</w:t>
        </w:r>
      </w:hyperlink>
      <w:r w:rsidRPr="00FE4F67">
        <w:rPr>
          <w:rFonts w:ascii="標楷體" w:eastAsia="標楷體" w:hAnsi="標楷體" w:cs="Times New Roman"/>
          <w:color w:val="666666"/>
          <w:kern w:val="0"/>
          <w:sz w:val="32"/>
          <w:szCs w:val="32"/>
          <w:shd w:val="clear" w:color="auto" w:fill="FFFFFF"/>
        </w:rPr>
        <w:t>   </w:t>
      </w:r>
      <w:hyperlink r:id="rId15" w:anchor="menu" w:history="1">
        <w:r w:rsidRPr="00B00B76">
          <w:rPr>
            <w:rFonts w:ascii="標楷體" w:eastAsia="標楷體" w:hAnsi="標楷體" w:cs="新細明體" w:hint="eastAsia"/>
            <w:color w:val="00549A"/>
            <w:kern w:val="0"/>
            <w:sz w:val="32"/>
            <w:szCs w:val="32"/>
            <w:u w:val="single"/>
            <w:shd w:val="clear" w:color="auto" w:fill="FFFFFF"/>
          </w:rPr>
          <w:t>蔬菜類</w:t>
        </w:r>
      </w:hyperlink>
      <w:r w:rsidRPr="00FE4F67">
        <w:rPr>
          <w:rFonts w:ascii="標楷體" w:eastAsia="標楷體" w:hAnsi="標楷體" w:cs="Times New Roman"/>
          <w:color w:val="666666"/>
          <w:kern w:val="0"/>
          <w:sz w:val="32"/>
          <w:szCs w:val="32"/>
          <w:shd w:val="clear" w:color="auto" w:fill="FFFFFF"/>
        </w:rPr>
        <w:t>   </w:t>
      </w:r>
      <w:hyperlink r:id="rId16" w:anchor="menu" w:history="1">
        <w:r w:rsidRPr="00B00B76">
          <w:rPr>
            <w:rFonts w:ascii="標楷體" w:eastAsia="標楷體" w:hAnsi="標楷體" w:cs="新細明體" w:hint="eastAsia"/>
            <w:color w:val="00549A"/>
            <w:kern w:val="0"/>
            <w:sz w:val="32"/>
            <w:szCs w:val="32"/>
            <w:u w:val="single"/>
            <w:shd w:val="clear" w:color="auto" w:fill="FFFFFF"/>
          </w:rPr>
          <w:t>水果類</w:t>
        </w:r>
      </w:hyperlink>
    </w:p>
    <w:p w:rsidR="00FE4F67" w:rsidRPr="00FE4F67" w:rsidRDefault="00FE4F67" w:rsidP="00FE4F67">
      <w:pPr>
        <w:widowControl/>
        <w:spacing w:line="420" w:lineRule="atLeast"/>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666666"/>
          <w:kern w:val="0"/>
          <w:szCs w:val="24"/>
          <w:shd w:val="clear" w:color="auto" w:fill="FFFFFF"/>
        </w:rPr>
        <w:lastRenderedPageBreak/>
        <w:t>我們要怎麼吃才健康呢？其實最重要的只有兩個字，就是＂均衡＂，每天從食物中均衡的攝取六大類食物，不要少吃也不要多吃。六大類食物是什麼呢？六大類食物包括五穀根莖類、奶類、蛋豆魚肉類、蔬菜類、水果類和油脂類，它們提供我們需要的六大營養素，我們現在就來一一介紹；</w:t>
      </w:r>
    </w:p>
    <w:p w:rsidR="00FE4F67" w:rsidRPr="00FE4F67" w:rsidRDefault="00FE4F67" w:rsidP="00FE4F67">
      <w:pPr>
        <w:widowControl/>
        <w:spacing w:line="420" w:lineRule="atLeast"/>
        <w:rPr>
          <w:rFonts w:ascii="新細明體" w:eastAsia="新細明體" w:hAnsi="新細明體" w:cs="新細明體"/>
          <w:color w:val="666666"/>
          <w:kern w:val="0"/>
          <w:szCs w:val="24"/>
          <w:shd w:val="clear" w:color="auto" w:fill="FFFFFF"/>
        </w:rPr>
      </w:pPr>
      <w:r w:rsidRPr="00FE4F67">
        <w:rPr>
          <w:rFonts w:ascii="標楷體" w:eastAsia="標楷體" w:hAnsi="標楷體" w:cs="新細明體" w:hint="eastAsia"/>
          <w:color w:val="009900"/>
          <w:kern w:val="0"/>
          <w:sz w:val="36"/>
          <w:szCs w:val="36"/>
          <w:shd w:val="clear" w:color="auto" w:fill="FFFFFF"/>
        </w:rPr>
        <w:t>五穀根莖類</w:t>
      </w:r>
      <w:r w:rsidRPr="00B00B76">
        <w:rPr>
          <w:rFonts w:ascii="標楷體" w:eastAsia="標楷體" w:hAnsi="標楷體" w:cs="新細明體"/>
          <w:noProof/>
          <w:color w:val="666666"/>
          <w:kern w:val="0"/>
          <w:szCs w:val="24"/>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38275" cy="885825"/>
                <wp:effectExtent l="0" t="0" r="0" b="0"/>
                <wp:wrapSquare wrapText="bothSides"/>
                <wp:docPr id="10" name="矩形 10" descr="http://www.tsihs.tcc.edu.tw/lunch/adult/image/alibility/text02-1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2B3" id="矩形 10" o:spid="_x0000_s1026" alt="http://www.tsihs.tcc.edu.tw/lunch/adult/image/alibility/text02-1a.gif" style="position:absolute;margin-left:62.05pt;margin-top:0;width:113.25pt;height:69.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" o:allowoverlap="f" filled="f" stroked="f">
                <o:lock v:ext="edit" aspectratio="t"/>
                <w10:wrap type="square" anchory="line"/>
              </v:rect>
            </w:pict>
          </mc:Fallback>
        </mc:AlternateContent>
      </w:r>
      <w:r w:rsidRPr="00FE4F67">
        <w:rPr>
          <w:rFonts w:ascii="標楷體" w:eastAsia="標楷體" w:hAnsi="標楷體" w:cs="新細明體" w:hint="eastAsia"/>
          <w:color w:val="009900"/>
          <w:kern w:val="0"/>
          <w:szCs w:val="24"/>
          <w:shd w:val="clear" w:color="auto" w:fill="FFFFFF"/>
        </w:rPr>
        <w:br/>
      </w:r>
      <w:r w:rsidRPr="00B00B76">
        <w:rPr>
          <w:rFonts w:ascii="標楷體" w:eastAsia="標楷體" w:hAnsi="標楷體" w:cs="新細明體" w:hint="eastAsia"/>
          <w:color w:val="666666"/>
          <w:kern w:val="0"/>
          <w:szCs w:val="24"/>
          <w:shd w:val="clear" w:color="auto" w:fill="FFFFFF"/>
        </w:rPr>
        <w:t>營養素成份：</w:t>
      </w:r>
      <w:r w:rsidRPr="00FE4F67">
        <w:rPr>
          <w:rFonts w:ascii="標楷體" w:eastAsia="標楷體" w:hAnsi="標楷體" w:cs="新細明體" w:hint="eastAsia"/>
          <w:color w:val="666666"/>
          <w:kern w:val="0"/>
          <w:szCs w:val="24"/>
          <w:shd w:val="clear" w:color="auto" w:fill="FFFFFF"/>
        </w:rPr>
        <w:br/>
        <w:t>提供熱量及部份蛋白質﹑維生素﹑礦物質﹑及膳食纖維</w:t>
      </w:r>
      <w:r w:rsidRPr="00FE4F67">
        <w:rPr>
          <w:rFonts w:ascii="標楷體" w:eastAsia="標楷體" w:hAnsi="標楷體" w:cs="新細明體" w:hint="eastAsia"/>
          <w:color w:val="666666"/>
          <w:kern w:val="0"/>
          <w:szCs w:val="24"/>
          <w:shd w:val="clear" w:color="auto" w:fill="FFFFFF"/>
        </w:rPr>
        <w:br/>
      </w:r>
      <w:r w:rsidRPr="00B00B76">
        <w:rPr>
          <w:rFonts w:ascii="標楷體" w:eastAsia="標楷體" w:hAnsi="標楷體" w:cs="新細明體" w:hint="eastAsia"/>
          <w:color w:val="666666"/>
          <w:kern w:val="0"/>
          <w:szCs w:val="24"/>
          <w:shd w:val="clear" w:color="auto" w:fill="FFFFFF"/>
        </w:rPr>
        <w:t>食物舉例：</w:t>
      </w:r>
      <w:r w:rsidRPr="00FE4F67">
        <w:rPr>
          <w:rFonts w:ascii="標楷體" w:eastAsia="標楷體" w:hAnsi="標楷體" w:cs="新細明體" w:hint="eastAsia"/>
          <w:color w:val="666666"/>
          <w:kern w:val="0"/>
          <w:szCs w:val="24"/>
          <w:shd w:val="clear" w:color="auto" w:fill="FFFFFF"/>
        </w:rPr>
        <w:br/>
        <w:t>白飯、麵條、冬粉、玉米、地瓜、馬鈴薯、蓮子、蓮藕、薏仁、紅豆、綠豆、玉米、山藥、花豆、米苔目、饅頭、麵包、土司、蘇打餅乾、蘿蔔糕、小湯圓、泡麵、油條、燒餅、豬血糕</w:t>
      </w:r>
      <w:r w:rsidRPr="00FE4F67">
        <w:rPr>
          <w:rFonts w:ascii="標楷體" w:eastAsia="標楷體" w:hAnsi="標楷體" w:cs="新細明體" w:hint="eastAsia"/>
          <w:color w:val="666666"/>
          <w:kern w:val="0"/>
          <w:szCs w:val="24"/>
          <w:shd w:val="clear" w:color="auto" w:fill="FFFFFF"/>
        </w:rPr>
        <w:br/>
      </w:r>
      <w:r w:rsidRPr="00B00B76">
        <w:rPr>
          <w:rFonts w:ascii="標楷體" w:eastAsia="標楷體" w:hAnsi="標楷體" w:cs="新細明體" w:hint="eastAsia"/>
          <w:color w:val="FF0000"/>
          <w:kern w:val="0"/>
          <w:sz w:val="36"/>
          <w:szCs w:val="36"/>
          <w:shd w:val="clear" w:color="auto" w:fill="FFFFFF"/>
        </w:rPr>
        <w:t>攝取量：</w:t>
      </w:r>
      <w:r w:rsidRPr="00FE4F67">
        <w:rPr>
          <w:rFonts w:ascii="標楷體" w:eastAsia="標楷體" w:hAnsi="標楷體" w:cs="新細明體" w:hint="eastAsia"/>
          <w:color w:val="FF0000"/>
          <w:kern w:val="0"/>
          <w:sz w:val="36"/>
          <w:szCs w:val="36"/>
          <w:shd w:val="clear" w:color="auto" w:fill="FFFFFF"/>
        </w:rPr>
        <w:t>3-6碗/每日</w:t>
      </w:r>
    </w:p>
    <w:p w:rsidR="00FE4F67" w:rsidRPr="00FE4F67" w:rsidRDefault="00FE4F67" w:rsidP="00FE4F67">
      <w:pPr>
        <w:widowControl/>
        <w:spacing w:line="420" w:lineRule="atLeast"/>
        <w:rPr>
          <w:rFonts w:ascii="新細明體" w:eastAsia="新細明體" w:hAnsi="新細明體" w:cs="新細明體"/>
          <w:color w:val="666666"/>
          <w:kern w:val="0"/>
          <w:szCs w:val="24"/>
          <w:shd w:val="clear" w:color="auto" w:fill="FFFFFF"/>
        </w:rPr>
      </w:pPr>
      <w:r w:rsidRPr="00FE4F67">
        <w:rPr>
          <w:rFonts w:ascii="新細明體" w:eastAsia="新細明體" w:hAnsi="新細明體" w:cs="新細明體"/>
          <w:color w:val="666666"/>
          <w:kern w:val="0"/>
          <w:szCs w:val="24"/>
          <w:shd w:val="clear" w:color="auto" w:fill="FFFFFF"/>
        </w:rPr>
        <w:t> </w:t>
      </w:r>
    </w:p>
    <w:p w:rsidR="00FE4F67" w:rsidRPr="00FE4F67" w:rsidRDefault="00FE4F67" w:rsidP="00B00B76">
      <w:pPr>
        <w:widowControl/>
        <w:spacing w:line="400" w:lineRule="exact"/>
        <w:rPr>
          <w:rFonts w:ascii="標楷體" w:eastAsia="標楷體" w:hAnsi="標楷體" w:cs="新細明體"/>
          <w:color w:val="666666"/>
          <w:kern w:val="0"/>
          <w:szCs w:val="24"/>
          <w:shd w:val="clear" w:color="auto" w:fill="FFFFFF"/>
        </w:rPr>
      </w:pPr>
      <w:r w:rsidRPr="00B00B76">
        <w:rPr>
          <w:rFonts w:ascii="標楷體" w:eastAsia="標楷體" w:hAnsi="標楷體" w:cs="新細明體"/>
          <w:noProof/>
          <w:color w:val="666666"/>
          <w:kern w:val="0"/>
          <w:szCs w:val="24"/>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047750"/>
                <wp:effectExtent l="0" t="0" r="0" b="0"/>
                <wp:wrapSquare wrapText="bothSides"/>
                <wp:docPr id="9" name="矩形 9" descr="http://www.tsihs.tcc.edu.tw/lunch/adult/image/alibility/text02-1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028BA" id="矩形 9" o:spid="_x0000_s1026" alt="http://www.tsihs.tcc.edu.tw/lunch/adult/image/alibility/text02-1b.gif" style="position:absolute;margin-left:61.3pt;margin-top:0;width:112.5pt;height:8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" o:allowoverlap="f" filled="f" stroked="f">
                <o:lock v:ext="edit" aspectratio="t"/>
                <w10:wrap type="square" anchory="line"/>
              </v:rect>
            </w:pict>
          </mc:Fallback>
        </mc:AlternateContent>
      </w:r>
      <w:r w:rsidRPr="00FE4F67">
        <w:rPr>
          <w:rFonts w:ascii="標楷體" w:eastAsia="標楷體" w:hAnsi="標楷體" w:cs="新細明體" w:hint="eastAsia"/>
          <w:color w:val="009900"/>
          <w:kern w:val="0"/>
          <w:szCs w:val="24"/>
          <w:shd w:val="clear" w:color="auto" w:fill="FFFFFF"/>
        </w:rPr>
        <w:t>油脂類</w:t>
      </w:r>
      <w:r w:rsidRPr="00FE4F67">
        <w:rPr>
          <w:rFonts w:ascii="標楷體" w:eastAsia="標楷體" w:hAnsi="標楷體" w:cs="新細明體" w:hint="eastAsia"/>
          <w:color w:val="009900"/>
          <w:kern w:val="0"/>
          <w:szCs w:val="24"/>
          <w:shd w:val="clear" w:color="auto" w:fill="FFFFFF"/>
        </w:rPr>
        <w:br/>
      </w:r>
      <w:r w:rsidRPr="00B00B76">
        <w:rPr>
          <w:rFonts w:ascii="標楷體" w:eastAsia="標楷體" w:hAnsi="標楷體" w:cs="新細明體" w:hint="eastAsia"/>
          <w:color w:val="666666"/>
          <w:kern w:val="0"/>
          <w:szCs w:val="24"/>
          <w:shd w:val="clear" w:color="auto" w:fill="FFFFFF"/>
        </w:rPr>
        <w:t>營養素成份：</w:t>
      </w:r>
      <w:r w:rsidRPr="00FE4F67">
        <w:rPr>
          <w:rFonts w:ascii="標楷體" w:eastAsia="標楷體" w:hAnsi="標楷體" w:cs="新細明體" w:hint="eastAsia"/>
          <w:color w:val="666666"/>
          <w:kern w:val="0"/>
          <w:szCs w:val="24"/>
          <w:shd w:val="clear" w:color="auto" w:fill="FFFFFF"/>
        </w:rPr>
        <w:br/>
        <w:t>提供熱量、脂肪及必需脂肪酸</w:t>
      </w:r>
      <w:r w:rsidRPr="00FE4F67">
        <w:rPr>
          <w:rFonts w:ascii="標楷體" w:eastAsia="標楷體" w:hAnsi="標楷體" w:cs="新細明體" w:hint="eastAsia"/>
          <w:color w:val="666666"/>
          <w:kern w:val="0"/>
          <w:szCs w:val="24"/>
          <w:shd w:val="clear" w:color="auto" w:fill="FFFFFF"/>
        </w:rPr>
        <w:br/>
      </w:r>
      <w:r w:rsidRPr="00B00B76">
        <w:rPr>
          <w:rFonts w:ascii="標楷體" w:eastAsia="標楷體" w:hAnsi="標楷體" w:cs="新細明體" w:hint="eastAsia"/>
          <w:color w:val="666666"/>
          <w:kern w:val="0"/>
          <w:szCs w:val="24"/>
          <w:shd w:val="clear" w:color="auto" w:fill="FFFFFF"/>
        </w:rPr>
        <w:t>食物舉例：</w:t>
      </w:r>
      <w:r w:rsidRPr="00FE4F67">
        <w:rPr>
          <w:rFonts w:ascii="標楷體" w:eastAsia="標楷體" w:hAnsi="標楷體" w:cs="新細明體" w:hint="eastAsia"/>
          <w:color w:val="666666"/>
          <w:kern w:val="0"/>
          <w:szCs w:val="24"/>
          <w:shd w:val="clear" w:color="auto" w:fill="FFFFFF"/>
        </w:rPr>
        <w:br/>
        <w:t>花生、腰果、開心果、奶油球、奶油、沙茶醬、蛋黃醬、蕃茄醬等調味醬料</w:t>
      </w:r>
      <w:r w:rsidRPr="00FE4F67">
        <w:rPr>
          <w:rFonts w:ascii="標楷體" w:eastAsia="標楷體" w:hAnsi="標楷體" w:cs="新細明體" w:hint="eastAsia"/>
          <w:color w:val="666666"/>
          <w:kern w:val="0"/>
          <w:szCs w:val="24"/>
          <w:shd w:val="clear" w:color="auto" w:fill="FFFFFF"/>
        </w:rPr>
        <w:br/>
      </w:r>
      <w:r w:rsidRPr="00B00B76">
        <w:rPr>
          <w:rFonts w:ascii="標楷體" w:eastAsia="標楷體" w:hAnsi="標楷體" w:cs="新細明體" w:hint="eastAsia"/>
          <w:color w:val="FF0000"/>
          <w:kern w:val="0"/>
          <w:szCs w:val="24"/>
          <w:shd w:val="clear" w:color="auto" w:fill="FFFFFF"/>
        </w:rPr>
        <w:t>攝取量：</w:t>
      </w:r>
      <w:r w:rsidRPr="00FE4F67">
        <w:rPr>
          <w:rFonts w:ascii="標楷體" w:eastAsia="標楷體" w:hAnsi="標楷體" w:cs="新細明體" w:hint="eastAsia"/>
          <w:color w:val="FF0000"/>
          <w:kern w:val="0"/>
          <w:szCs w:val="24"/>
          <w:shd w:val="clear" w:color="auto" w:fill="FFFFFF"/>
        </w:rPr>
        <w:t>2/3 湯匙/每日</w:t>
      </w:r>
    </w:p>
    <w:p w:rsidR="00FE4F67" w:rsidRPr="00FE4F67" w:rsidRDefault="00FE4F67" w:rsidP="00B00B76">
      <w:pPr>
        <w:widowControl/>
        <w:spacing w:line="400" w:lineRule="exact"/>
        <w:rPr>
          <w:rFonts w:ascii="標楷體" w:eastAsia="標楷體" w:hAnsi="標楷體" w:cs="新細明體"/>
          <w:color w:val="666666"/>
          <w:kern w:val="0"/>
          <w:szCs w:val="24"/>
          <w:shd w:val="clear" w:color="auto" w:fill="FFFFFF"/>
        </w:rPr>
      </w:pPr>
      <w:r w:rsidRPr="00FE4F67">
        <w:rPr>
          <w:rFonts w:ascii="標楷體" w:eastAsia="標楷體" w:hAnsi="標楷體" w:cs="新細明體"/>
          <w:color w:val="666666"/>
          <w:kern w:val="0"/>
          <w:szCs w:val="24"/>
          <w:shd w:val="clear" w:color="auto" w:fill="FFFFFF"/>
        </w:rPr>
        <w:t> </w:t>
      </w:r>
    </w:p>
    <w:p w:rsidR="00FE4F67" w:rsidRPr="00FE4F67" w:rsidRDefault="00FE4F67" w:rsidP="00B00B76">
      <w:pPr>
        <w:widowControl/>
        <w:spacing w:line="400" w:lineRule="exact"/>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009900"/>
          <w:kern w:val="0"/>
          <w:szCs w:val="24"/>
          <w:shd w:val="clear" w:color="auto" w:fill="FFFFFF"/>
        </w:rPr>
        <w:t>蛋豆魚肉類</w:t>
      </w:r>
      <w:r w:rsidRPr="00B00B76">
        <w:rPr>
          <w:rFonts w:ascii="標楷體" w:eastAsia="標楷體" w:hAnsi="標楷體" w:cs="新細明體"/>
          <w:noProof/>
          <w:color w:val="666666"/>
          <w:kern w:val="0"/>
          <w:szCs w:val="24"/>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981075"/>
                <wp:effectExtent l="0" t="0" r="0" b="0"/>
                <wp:wrapSquare wrapText="bothSides"/>
                <wp:docPr id="8" name="矩形 8" descr="http://www.tsihs.tcc.edu.tw/lunch/adult/image/alibility/text02-1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7225C" id="矩形 8" o:spid="_x0000_s1026" alt="http://www.tsihs.tcc.edu.tw/lunch/adult/image/alibility/text02-1c.gif" style="position:absolute;margin-left:61.3pt;margin-top:0;width:112.5pt;height:77.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" o:allowoverlap="f" filled="f" stroked="f">
                <o:lock v:ext="edit" aspectratio="t"/>
                <w10:wrap type="square" anchory="line"/>
              </v:rect>
            </w:pict>
          </mc:Fallback>
        </mc:AlternateContent>
      </w:r>
      <w:r w:rsidRPr="00FE4F67">
        <w:rPr>
          <w:rFonts w:ascii="標楷體" w:eastAsia="標楷體" w:hAnsi="標楷體" w:cs="新細明體" w:hint="eastAsia"/>
          <w:color w:val="009900"/>
          <w:kern w:val="0"/>
          <w:szCs w:val="24"/>
          <w:shd w:val="clear" w:color="auto" w:fill="FFFFFF"/>
        </w:rPr>
        <w:br/>
      </w:r>
      <w:r w:rsidRPr="00B00B76">
        <w:rPr>
          <w:rFonts w:ascii="標楷體" w:eastAsia="標楷體" w:hAnsi="標楷體" w:cs="新細明體" w:hint="eastAsia"/>
          <w:color w:val="000000"/>
          <w:kern w:val="0"/>
          <w:szCs w:val="24"/>
          <w:shd w:val="clear" w:color="auto" w:fill="FFFFFF"/>
        </w:rPr>
        <w:t>營養素成份：</w:t>
      </w:r>
      <w:r w:rsidRPr="00FE4F67">
        <w:rPr>
          <w:rFonts w:ascii="標楷體" w:eastAsia="標楷體" w:hAnsi="標楷體" w:cs="新細明體" w:hint="eastAsia"/>
          <w:color w:val="000000"/>
          <w:kern w:val="0"/>
          <w:szCs w:val="24"/>
          <w:shd w:val="clear" w:color="auto" w:fill="FFFFFF"/>
        </w:rPr>
        <w:br/>
        <w:t>提供蛋白質，部分熱量﹑脂肪﹑維生素及礦物質。</w:t>
      </w:r>
      <w:r w:rsidRPr="00FE4F67">
        <w:rPr>
          <w:rFonts w:ascii="標楷體" w:eastAsia="標楷體" w:hAnsi="標楷體" w:cs="新細明體" w:hint="eastAsia"/>
          <w:color w:val="000000"/>
          <w:kern w:val="0"/>
          <w:szCs w:val="24"/>
          <w:shd w:val="clear" w:color="auto" w:fill="FFFFFF"/>
        </w:rPr>
        <w:br/>
      </w:r>
      <w:r w:rsidRPr="00B00B76">
        <w:rPr>
          <w:rFonts w:ascii="標楷體" w:eastAsia="標楷體" w:hAnsi="標楷體" w:cs="新細明體" w:hint="eastAsia"/>
          <w:color w:val="000000"/>
          <w:kern w:val="0"/>
          <w:szCs w:val="24"/>
          <w:shd w:val="clear" w:color="auto" w:fill="FFFFFF"/>
        </w:rPr>
        <w:t>食物舉例：</w:t>
      </w:r>
      <w:r w:rsidRPr="00FE4F67">
        <w:rPr>
          <w:rFonts w:ascii="標楷體" w:eastAsia="標楷體" w:hAnsi="標楷體" w:cs="新細明體" w:hint="eastAsia"/>
          <w:color w:val="000000"/>
          <w:kern w:val="0"/>
          <w:szCs w:val="24"/>
          <w:shd w:val="clear" w:color="auto" w:fill="FFFFFF"/>
        </w:rPr>
        <w:br/>
        <w:t>蛋、豆腐、黃豆、魚、蚵仔、蝦、蟹、文蛤、章魚、花枝、牛肉、豬肉、火腿、雞肉、鴨肉</w:t>
      </w:r>
      <w:r w:rsidRPr="00FE4F67">
        <w:rPr>
          <w:rFonts w:ascii="標楷體" w:eastAsia="標楷體" w:hAnsi="標楷體" w:cs="新細明體" w:hint="eastAsia"/>
          <w:color w:val="000000"/>
          <w:kern w:val="0"/>
          <w:szCs w:val="24"/>
          <w:shd w:val="clear" w:color="auto" w:fill="FFFFFF"/>
        </w:rPr>
        <w:br/>
      </w:r>
      <w:r w:rsidRPr="00B00B76">
        <w:rPr>
          <w:rFonts w:ascii="標楷體" w:eastAsia="標楷體" w:hAnsi="標楷體" w:cs="新細明體" w:hint="eastAsia"/>
          <w:color w:val="FF0000"/>
          <w:kern w:val="0"/>
          <w:szCs w:val="24"/>
          <w:shd w:val="clear" w:color="auto" w:fill="FFFFFF"/>
        </w:rPr>
        <w:t>攝取量：</w:t>
      </w:r>
      <w:r w:rsidRPr="00FE4F67">
        <w:rPr>
          <w:rFonts w:ascii="標楷體" w:eastAsia="標楷體" w:hAnsi="標楷體" w:cs="新細明體" w:hint="eastAsia"/>
          <w:color w:val="FF0000"/>
          <w:kern w:val="0"/>
          <w:szCs w:val="24"/>
          <w:shd w:val="clear" w:color="auto" w:fill="FFFFFF"/>
        </w:rPr>
        <w:t>4份/每日</w:t>
      </w:r>
    </w:p>
    <w:p w:rsidR="00FE4F67" w:rsidRPr="00FE4F67" w:rsidRDefault="00FE4F67" w:rsidP="00B00B76">
      <w:pPr>
        <w:widowControl/>
        <w:spacing w:line="400" w:lineRule="exact"/>
        <w:rPr>
          <w:rFonts w:ascii="標楷體" w:eastAsia="標楷體" w:hAnsi="標楷體" w:cs="新細明體"/>
          <w:color w:val="666666"/>
          <w:kern w:val="0"/>
          <w:szCs w:val="24"/>
          <w:shd w:val="clear" w:color="auto" w:fill="FFFFFF"/>
        </w:rPr>
      </w:pPr>
      <w:r w:rsidRPr="00FE4F67">
        <w:rPr>
          <w:rFonts w:ascii="標楷體" w:eastAsia="標楷體" w:hAnsi="標楷體" w:cs="新細明體"/>
          <w:color w:val="666666"/>
          <w:kern w:val="0"/>
          <w:szCs w:val="24"/>
          <w:shd w:val="clear" w:color="auto" w:fill="FFFFFF"/>
        </w:rPr>
        <w:t> </w:t>
      </w:r>
    </w:p>
    <w:p w:rsidR="00FE4F67" w:rsidRPr="00FE4F67" w:rsidRDefault="00FE4F67" w:rsidP="00B00B76">
      <w:pPr>
        <w:widowControl/>
        <w:spacing w:line="400" w:lineRule="exact"/>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009900"/>
          <w:kern w:val="0"/>
          <w:szCs w:val="24"/>
          <w:shd w:val="clear" w:color="auto" w:fill="FFFFFF"/>
        </w:rPr>
        <w:lastRenderedPageBreak/>
        <w:t>奶類</w:t>
      </w:r>
      <w:r w:rsidRPr="00B00B76">
        <w:rPr>
          <w:rFonts w:ascii="標楷體" w:eastAsia="標楷體" w:hAnsi="標楷體" w:cs="新細明體"/>
          <w:noProof/>
          <w:color w:val="666666"/>
          <w:kern w:val="0"/>
          <w:szCs w:val="24"/>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33400" cy="1143000"/>
                <wp:effectExtent l="0" t="0" r="0" b="0"/>
                <wp:wrapSquare wrapText="bothSides"/>
                <wp:docPr id="7" name="矩形 7" descr="http://www.tsihs.tcc.edu.tw/lunch/adult/image/alibility/text02-1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2CC33" id="矩形 7" o:spid="_x0000_s1026" alt="http://www.tsihs.tcc.edu.tw/lunch/adult/image/alibility/text02-1d.gif" style="position:absolute;margin-left:-9.2pt;margin-top:0;width:42pt;height:90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" o:allowoverlap="f" filled="f" stroked="f">
                <o:lock v:ext="edit" aspectratio="t"/>
                <w10:wrap type="square" anchory="line"/>
              </v:rect>
            </w:pict>
          </mc:Fallback>
        </mc:AlternateContent>
      </w:r>
      <w:r w:rsidRPr="00FE4F67">
        <w:rPr>
          <w:rFonts w:ascii="標楷體" w:eastAsia="標楷體" w:hAnsi="標楷體" w:cs="新細明體" w:hint="eastAsia"/>
          <w:color w:val="009900"/>
          <w:kern w:val="0"/>
          <w:szCs w:val="24"/>
          <w:shd w:val="clear" w:color="auto" w:fill="FFFFFF"/>
        </w:rPr>
        <w:br/>
      </w:r>
      <w:r w:rsidRPr="00B00B76">
        <w:rPr>
          <w:rFonts w:ascii="標楷體" w:eastAsia="標楷體" w:hAnsi="標楷體" w:cs="新細明體" w:hint="eastAsia"/>
          <w:color w:val="000000"/>
          <w:kern w:val="0"/>
          <w:szCs w:val="24"/>
          <w:shd w:val="clear" w:color="auto" w:fill="FFFFFF"/>
        </w:rPr>
        <w:t>營養素成份：</w:t>
      </w:r>
      <w:r w:rsidRPr="00FE4F67">
        <w:rPr>
          <w:rFonts w:ascii="標楷體" w:eastAsia="標楷體" w:hAnsi="標楷體" w:cs="新細明體" w:hint="eastAsia"/>
          <w:color w:val="000000"/>
          <w:kern w:val="0"/>
          <w:szCs w:val="24"/>
          <w:shd w:val="clear" w:color="auto" w:fill="FFFFFF"/>
        </w:rPr>
        <w:br/>
        <w:t>提供蛋白質，部分熱量﹑維生素及充足的維生素B2和鈣質。</w:t>
      </w:r>
      <w:r w:rsidRPr="00FE4F67">
        <w:rPr>
          <w:rFonts w:ascii="標楷體" w:eastAsia="標楷體" w:hAnsi="標楷體" w:cs="新細明體" w:hint="eastAsia"/>
          <w:color w:val="000000"/>
          <w:kern w:val="0"/>
          <w:szCs w:val="24"/>
          <w:shd w:val="clear" w:color="auto" w:fill="FFFFFF"/>
        </w:rPr>
        <w:br/>
      </w:r>
      <w:r w:rsidRPr="00B00B76">
        <w:rPr>
          <w:rFonts w:ascii="標楷體" w:eastAsia="標楷體" w:hAnsi="標楷體" w:cs="新細明體" w:hint="eastAsia"/>
          <w:color w:val="000000"/>
          <w:kern w:val="0"/>
          <w:szCs w:val="24"/>
          <w:shd w:val="clear" w:color="auto" w:fill="FFFFFF"/>
        </w:rPr>
        <w:t>食物舉例：</w:t>
      </w:r>
      <w:r w:rsidRPr="00FE4F67">
        <w:rPr>
          <w:rFonts w:ascii="標楷體" w:eastAsia="標楷體" w:hAnsi="標楷體" w:cs="新細明體" w:hint="eastAsia"/>
          <w:color w:val="000000"/>
          <w:kern w:val="0"/>
          <w:szCs w:val="24"/>
          <w:shd w:val="clear" w:color="auto" w:fill="FFFFFF"/>
        </w:rPr>
        <w:br/>
        <w:t>牛奶、羊奶、優酪乳、起司、優格</w:t>
      </w:r>
      <w:r w:rsidRPr="00FE4F67">
        <w:rPr>
          <w:rFonts w:ascii="標楷體" w:eastAsia="標楷體" w:hAnsi="標楷體" w:cs="新細明體" w:hint="eastAsia"/>
          <w:color w:val="000000"/>
          <w:kern w:val="0"/>
          <w:szCs w:val="24"/>
          <w:shd w:val="clear" w:color="auto" w:fill="FFFFFF"/>
        </w:rPr>
        <w:br/>
      </w:r>
      <w:r w:rsidRPr="00B00B76">
        <w:rPr>
          <w:rFonts w:ascii="標楷體" w:eastAsia="標楷體" w:hAnsi="標楷體" w:cs="新細明體" w:hint="eastAsia"/>
          <w:color w:val="FF0000"/>
          <w:kern w:val="0"/>
          <w:szCs w:val="24"/>
          <w:shd w:val="clear" w:color="auto" w:fill="FFFFFF"/>
        </w:rPr>
        <w:t>攝取量：</w:t>
      </w:r>
      <w:r w:rsidRPr="00FE4F67">
        <w:rPr>
          <w:rFonts w:ascii="標楷體" w:eastAsia="標楷體" w:hAnsi="標楷體" w:cs="新細明體" w:hint="eastAsia"/>
          <w:color w:val="FF0000"/>
          <w:kern w:val="0"/>
          <w:szCs w:val="24"/>
          <w:shd w:val="clear" w:color="auto" w:fill="FFFFFF"/>
        </w:rPr>
        <w:t>每日1-2杯240c.c.的牛奶, 一杯240c.c.的發酵乳或是一片30公克的乳酪也相當於一杯牛奶</w:t>
      </w:r>
    </w:p>
    <w:p w:rsidR="00FE4F67" w:rsidRPr="00FE4F67" w:rsidRDefault="00FE4F67" w:rsidP="00B00B76">
      <w:pPr>
        <w:widowControl/>
        <w:spacing w:line="400" w:lineRule="exact"/>
        <w:rPr>
          <w:rFonts w:ascii="標楷體" w:eastAsia="標楷體" w:hAnsi="標楷體" w:cs="新細明體"/>
          <w:color w:val="666666"/>
          <w:kern w:val="0"/>
          <w:szCs w:val="24"/>
          <w:shd w:val="clear" w:color="auto" w:fill="FFFFFF"/>
        </w:rPr>
      </w:pPr>
      <w:r w:rsidRPr="00FE4F67">
        <w:rPr>
          <w:rFonts w:ascii="標楷體" w:eastAsia="標楷體" w:hAnsi="標楷體" w:cs="新細明體"/>
          <w:color w:val="666666"/>
          <w:kern w:val="0"/>
          <w:szCs w:val="24"/>
          <w:shd w:val="clear" w:color="auto" w:fill="FFFFFF"/>
        </w:rPr>
        <w:t> </w:t>
      </w:r>
    </w:p>
    <w:p w:rsidR="00FE4F67" w:rsidRPr="00FE4F67" w:rsidRDefault="00FE4F67" w:rsidP="00B00B76">
      <w:pPr>
        <w:widowControl/>
        <w:spacing w:line="400" w:lineRule="exact"/>
        <w:rPr>
          <w:rFonts w:ascii="標楷體" w:eastAsia="標楷體" w:hAnsi="標楷體" w:cs="新細明體"/>
          <w:color w:val="666666"/>
          <w:kern w:val="0"/>
          <w:szCs w:val="24"/>
          <w:shd w:val="clear" w:color="auto" w:fill="FFFFFF"/>
        </w:rPr>
      </w:pPr>
      <w:r w:rsidRPr="00FE4F67">
        <w:rPr>
          <w:rFonts w:ascii="標楷體" w:eastAsia="標楷體" w:hAnsi="標楷體" w:cs="新細明體" w:hint="eastAsia"/>
          <w:color w:val="009900"/>
          <w:kern w:val="0"/>
          <w:szCs w:val="24"/>
          <w:shd w:val="clear" w:color="auto" w:fill="FFFFFF"/>
        </w:rPr>
        <w:t>蔬菜類</w:t>
      </w:r>
      <w:r w:rsidRPr="00B00B76">
        <w:rPr>
          <w:rFonts w:ascii="標楷體" w:eastAsia="標楷體" w:hAnsi="標楷體" w:cs="新細明體"/>
          <w:noProof/>
          <w:color w:val="666666"/>
          <w:kern w:val="0"/>
          <w:szCs w:val="24"/>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942975"/>
                <wp:effectExtent l="0" t="0" r="0" b="0"/>
                <wp:wrapSquare wrapText="bothSides"/>
                <wp:docPr id="6" name="矩形 6" descr="http://www.tsihs.tcc.edu.tw/lunch/adult/image/alibility/text02-1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A10DF" id="矩形 6" o:spid="_x0000_s1026" alt="http://www.tsihs.tcc.edu.tw/lunch/adult/image/alibility/text02-1e.gif" style="position:absolute;margin-left:61.3pt;margin-top:0;width:112.5pt;height:74.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" o:allowoverlap="f" filled="f" stroked="f">
                <o:lock v:ext="edit" aspectratio="t"/>
                <w10:wrap type="square" anchory="line"/>
              </v:rect>
            </w:pict>
          </mc:Fallback>
        </mc:AlternateContent>
      </w:r>
      <w:r w:rsidRPr="00FE4F67">
        <w:rPr>
          <w:rFonts w:ascii="標楷體" w:eastAsia="標楷體" w:hAnsi="標楷體" w:cs="新細明體" w:hint="eastAsia"/>
          <w:color w:val="009900"/>
          <w:kern w:val="0"/>
          <w:szCs w:val="24"/>
          <w:shd w:val="clear" w:color="auto" w:fill="FFFFFF"/>
        </w:rPr>
        <w:br/>
      </w:r>
      <w:r w:rsidRPr="00B00B76">
        <w:rPr>
          <w:rFonts w:ascii="標楷體" w:eastAsia="標楷體" w:hAnsi="標楷體" w:cs="新細明體" w:hint="eastAsia"/>
          <w:color w:val="000000"/>
          <w:kern w:val="0"/>
          <w:szCs w:val="24"/>
          <w:shd w:val="clear" w:color="auto" w:fill="FFFFFF"/>
        </w:rPr>
        <w:t>營養素成份：</w:t>
      </w:r>
      <w:r w:rsidRPr="00FE4F67">
        <w:rPr>
          <w:rFonts w:ascii="標楷體" w:eastAsia="標楷體" w:hAnsi="標楷體" w:cs="新細明體" w:hint="eastAsia"/>
          <w:color w:val="000000"/>
          <w:kern w:val="0"/>
          <w:szCs w:val="24"/>
          <w:shd w:val="clear" w:color="auto" w:fill="FFFFFF"/>
        </w:rPr>
        <w:br/>
        <w:t>提供充足的維生素﹑礦物質及膳食纖維。</w:t>
      </w:r>
      <w:r w:rsidRPr="00FE4F67">
        <w:rPr>
          <w:rFonts w:ascii="標楷體" w:eastAsia="標楷體" w:hAnsi="標楷體" w:cs="新細明體" w:hint="eastAsia"/>
          <w:color w:val="000000"/>
          <w:kern w:val="0"/>
          <w:szCs w:val="24"/>
          <w:shd w:val="clear" w:color="auto" w:fill="FFFFFF"/>
        </w:rPr>
        <w:br/>
      </w:r>
      <w:r w:rsidRPr="00B00B76">
        <w:rPr>
          <w:rFonts w:ascii="標楷體" w:eastAsia="標楷體" w:hAnsi="標楷體" w:cs="新細明體" w:hint="eastAsia"/>
          <w:color w:val="000000"/>
          <w:kern w:val="0"/>
          <w:szCs w:val="24"/>
          <w:shd w:val="clear" w:color="auto" w:fill="FFFFFF"/>
        </w:rPr>
        <w:t>食物舉例：</w:t>
      </w:r>
      <w:r w:rsidRPr="00FE4F67">
        <w:rPr>
          <w:rFonts w:ascii="標楷體" w:eastAsia="標楷體" w:hAnsi="標楷體" w:cs="新細明體" w:hint="eastAsia"/>
          <w:color w:val="000000"/>
          <w:kern w:val="0"/>
          <w:szCs w:val="24"/>
          <w:shd w:val="clear" w:color="auto" w:fill="FFFFFF"/>
        </w:rPr>
        <w:br/>
        <w:t>菠菜、莧菜、秋葵、高麗菜、空心菜、紅鳳菜、青江菜、茼蒿、青椒、茄子、青花菜、大番茄、蘆筍、玉米筍、海帶、木耳、紫菜、髮菜、豆芽、竹筍、冬瓜、絲瓜、蘿蔔、洋蔥、牛蒡、四季豆、甜豌豆、香菇、洋菇、金針菇</w:t>
      </w:r>
      <w:r w:rsidRPr="00FE4F67">
        <w:rPr>
          <w:rFonts w:ascii="標楷體" w:eastAsia="標楷體" w:hAnsi="標楷體" w:cs="新細明體" w:hint="eastAsia"/>
          <w:color w:val="000000"/>
          <w:kern w:val="0"/>
          <w:szCs w:val="24"/>
          <w:shd w:val="clear" w:color="auto" w:fill="FFFFFF"/>
        </w:rPr>
        <w:br/>
      </w:r>
      <w:r w:rsidRPr="00B00B76">
        <w:rPr>
          <w:rFonts w:ascii="標楷體" w:eastAsia="標楷體" w:hAnsi="標楷體" w:cs="新細明體" w:hint="eastAsia"/>
          <w:color w:val="FF0000"/>
          <w:kern w:val="0"/>
          <w:szCs w:val="24"/>
          <w:shd w:val="clear" w:color="auto" w:fill="FFFFFF"/>
        </w:rPr>
        <w:t>攝取量：</w:t>
      </w:r>
      <w:r w:rsidRPr="00FE4F67">
        <w:rPr>
          <w:rFonts w:ascii="標楷體" w:eastAsia="標楷體" w:hAnsi="標楷體" w:cs="新細明體" w:hint="eastAsia"/>
          <w:color w:val="FF0000"/>
          <w:kern w:val="0"/>
          <w:szCs w:val="24"/>
          <w:shd w:val="clear" w:color="auto" w:fill="FFFFFF"/>
        </w:rPr>
        <w:t>3碟/每日</w:t>
      </w:r>
    </w:p>
    <w:p w:rsidR="00FE4F67" w:rsidRPr="00FE4F67" w:rsidRDefault="00FE4F67" w:rsidP="00B00B76">
      <w:pPr>
        <w:widowControl/>
        <w:spacing w:line="400" w:lineRule="exact"/>
        <w:rPr>
          <w:rFonts w:ascii="標楷體" w:eastAsia="標楷體" w:hAnsi="標楷體" w:cs="新細明體"/>
          <w:color w:val="666666"/>
          <w:kern w:val="0"/>
          <w:szCs w:val="24"/>
          <w:shd w:val="clear" w:color="auto" w:fill="FFFFFF"/>
        </w:rPr>
      </w:pPr>
      <w:r w:rsidRPr="00FE4F67">
        <w:rPr>
          <w:rFonts w:ascii="標楷體" w:eastAsia="標楷體" w:hAnsi="標楷體" w:cs="新細明體"/>
          <w:color w:val="666666"/>
          <w:kern w:val="0"/>
          <w:szCs w:val="24"/>
          <w:shd w:val="clear" w:color="auto" w:fill="FFFFFF"/>
        </w:rPr>
        <w:t> </w:t>
      </w:r>
    </w:p>
    <w:p w:rsidR="0084261A" w:rsidRPr="00B00B76" w:rsidRDefault="00FE4F67" w:rsidP="00B00B76">
      <w:pPr>
        <w:widowControl/>
        <w:spacing w:line="400" w:lineRule="exact"/>
        <w:rPr>
          <w:rFonts w:ascii="新細明體" w:eastAsia="新細明體" w:hAnsi="新細明體" w:cs="新細明體" w:hint="eastAsia"/>
          <w:color w:val="666666"/>
          <w:kern w:val="0"/>
          <w:sz w:val="36"/>
          <w:szCs w:val="36"/>
          <w:shd w:val="clear" w:color="auto" w:fill="FFFFFF"/>
        </w:rPr>
      </w:pPr>
      <w:r w:rsidRPr="00FE4F67">
        <w:rPr>
          <w:rFonts w:ascii="標楷體" w:eastAsia="標楷體" w:hAnsi="標楷體" w:cs="新細明體" w:hint="eastAsia"/>
          <w:color w:val="009900"/>
          <w:kern w:val="0"/>
          <w:szCs w:val="24"/>
          <w:shd w:val="clear" w:color="auto" w:fill="FFFFFF"/>
        </w:rPr>
        <w:t>水果類</w:t>
      </w:r>
      <w:r w:rsidRPr="00B00B76">
        <w:rPr>
          <w:rFonts w:ascii="標楷體" w:eastAsia="標楷體" w:hAnsi="標楷體" w:cs="新細明體"/>
          <w:noProof/>
          <w:color w:val="666666"/>
          <w:kern w:val="0"/>
          <w:szCs w:val="24"/>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14500" cy="952500"/>
                <wp:effectExtent l="0" t="0" r="0" b="0"/>
                <wp:wrapSquare wrapText="bothSides"/>
                <wp:docPr id="5" name="矩形 5" descr="http://www.tsihs.tcc.edu.tw/lunch/adult/image/alibility/text02-1f.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47493" id="矩形 5" o:spid="_x0000_s1026" alt="http://www.tsihs.tcc.edu.tw/lunch/adult/image/alibility/text02-1f.gif" style="position:absolute;margin-left:83.8pt;margin-top:0;width:135pt;height: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" o:allowoverlap="f" filled="f" stroked="f">
                <o:lock v:ext="edit" aspectratio="t"/>
                <w10:wrap type="square" anchory="line"/>
              </v:rect>
            </w:pict>
          </mc:Fallback>
        </mc:AlternateContent>
      </w:r>
      <w:r w:rsidRPr="00FE4F67">
        <w:rPr>
          <w:rFonts w:ascii="標楷體" w:eastAsia="標楷體" w:hAnsi="標楷體" w:cs="新細明體" w:hint="eastAsia"/>
          <w:color w:val="009900"/>
          <w:kern w:val="0"/>
          <w:szCs w:val="24"/>
          <w:shd w:val="clear" w:color="auto" w:fill="FFFFFF"/>
        </w:rPr>
        <w:br/>
      </w:r>
      <w:r w:rsidRPr="00B00B76">
        <w:rPr>
          <w:rFonts w:ascii="標楷體" w:eastAsia="標楷體" w:hAnsi="標楷體" w:cs="新細明體" w:hint="eastAsia"/>
          <w:color w:val="000000"/>
          <w:kern w:val="0"/>
          <w:szCs w:val="24"/>
          <w:shd w:val="clear" w:color="auto" w:fill="FFFFFF"/>
        </w:rPr>
        <w:t>營養素成份：</w:t>
      </w:r>
      <w:r w:rsidRPr="00FE4F67">
        <w:rPr>
          <w:rFonts w:ascii="標楷體" w:eastAsia="標楷體" w:hAnsi="標楷體" w:cs="新細明體" w:hint="eastAsia"/>
          <w:color w:val="000000"/>
          <w:kern w:val="0"/>
          <w:szCs w:val="24"/>
          <w:shd w:val="clear" w:color="auto" w:fill="FFFFFF"/>
        </w:rPr>
        <w:br/>
        <w:t>提供部份熱量及充足的維生素﹑礦物質﹑膳食纖維。</w:t>
      </w:r>
      <w:r w:rsidRPr="00FE4F67">
        <w:rPr>
          <w:rFonts w:ascii="標楷體" w:eastAsia="標楷體" w:hAnsi="標楷體" w:cs="新細明體" w:hint="eastAsia"/>
          <w:color w:val="000000"/>
          <w:kern w:val="0"/>
          <w:szCs w:val="24"/>
          <w:shd w:val="clear" w:color="auto" w:fill="FFFFFF"/>
        </w:rPr>
        <w:br/>
      </w:r>
      <w:r w:rsidRPr="00B00B76">
        <w:rPr>
          <w:rFonts w:ascii="標楷體" w:eastAsia="標楷體" w:hAnsi="標楷體" w:cs="新細明體" w:hint="eastAsia"/>
          <w:color w:val="000000"/>
          <w:kern w:val="0"/>
          <w:szCs w:val="24"/>
          <w:shd w:val="clear" w:color="auto" w:fill="FFFFFF"/>
        </w:rPr>
        <w:t>食物舉例：</w:t>
      </w:r>
      <w:r w:rsidRPr="00FE4F67">
        <w:rPr>
          <w:rFonts w:ascii="標楷體" w:eastAsia="標楷體" w:hAnsi="標楷體" w:cs="新細明體" w:hint="eastAsia"/>
          <w:color w:val="000000"/>
          <w:kern w:val="0"/>
          <w:szCs w:val="24"/>
          <w:shd w:val="clear" w:color="auto" w:fill="FFFFFF"/>
        </w:rPr>
        <w:br/>
        <w:t>橘子、番石榴、香蕉、草莓、木瓜、芒果、聖女番茄、柚子、葡萄、鳳梨、棗子、蓮霧、美濃瓜、西瓜、楊桃、釋迦、梨、桃子、櫻桃、龍眼、荔枝、奇異果、山竹、榴槤</w:t>
      </w:r>
    </w:p>
    <w:sectPr w:rsidR="0084261A" w:rsidRPr="00B00B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57AC8"/>
    <w:multiLevelType w:val="multilevel"/>
    <w:tmpl w:val="5ED47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67"/>
    <w:rsid w:val="004E2602"/>
    <w:rsid w:val="00B00B76"/>
    <w:rsid w:val="00FC41AF"/>
    <w:rsid w:val="00FE4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52E5-B6A3-493E-929A-BCC9778F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FE4F6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FE4F67"/>
    <w:rPr>
      <w:rFonts w:ascii="新細明體" w:eastAsia="新細明體" w:hAnsi="新細明體" w:cs="新細明體"/>
      <w:b/>
      <w:bCs/>
      <w:kern w:val="0"/>
      <w:sz w:val="27"/>
      <w:szCs w:val="27"/>
    </w:rPr>
  </w:style>
  <w:style w:type="paragraph" w:styleId="Web">
    <w:name w:val="Normal (Web)"/>
    <w:basedOn w:val="a"/>
    <w:uiPriority w:val="99"/>
    <w:semiHidden/>
    <w:unhideWhenUsed/>
    <w:rsid w:val="00FE4F6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FE4F67"/>
    <w:rPr>
      <w:color w:val="0000FF"/>
      <w:u w:val="single"/>
    </w:rPr>
  </w:style>
  <w:style w:type="character" w:styleId="a4">
    <w:name w:val="Strong"/>
    <w:basedOn w:val="a0"/>
    <w:uiPriority w:val="22"/>
    <w:qFormat/>
    <w:rsid w:val="00FE4F67"/>
    <w:rPr>
      <w:b/>
      <w:bCs/>
    </w:rPr>
  </w:style>
  <w:style w:type="character" w:customStyle="1" w:styleId="b02">
    <w:name w:val="b02"/>
    <w:basedOn w:val="a0"/>
    <w:rsid w:val="00FE4F67"/>
  </w:style>
  <w:style w:type="character" w:styleId="a5">
    <w:name w:val="Emphasis"/>
    <w:basedOn w:val="a0"/>
    <w:uiPriority w:val="20"/>
    <w:qFormat/>
    <w:rsid w:val="00FE4F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d.doh.gov.tw/Health_3_3_1.asp?idCategory=54" TargetMode="External"/><Relationship Id="rId13" Type="http://schemas.openxmlformats.org/officeDocument/2006/relationships/hyperlink" Target="http://www.tsihs.tcc.edu.tw/lunch/adult/alibility02-1.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od.doh.gov.tw/Health_3_3_1.asp?idCategory=54" TargetMode="External"/><Relationship Id="rId12" Type="http://schemas.openxmlformats.org/officeDocument/2006/relationships/hyperlink" Target="http://www.tsihs.tcc.edu.tw/lunch/adult/alibility02-1.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ihs.tcc.edu.tw/lunch/adult/alibility02-1.asp" TargetMode="External"/><Relationship Id="rId1" Type="http://schemas.openxmlformats.org/officeDocument/2006/relationships/numbering" Target="numbering.xml"/><Relationship Id="rId6" Type="http://schemas.openxmlformats.org/officeDocument/2006/relationships/hyperlink" Target="http://food.doh.gov.tw/Health_3_3_1.asp?idCategory=54" TargetMode="External"/><Relationship Id="rId11" Type="http://schemas.openxmlformats.org/officeDocument/2006/relationships/hyperlink" Target="http://www.tsihs.tcc.edu.tw/lunch/adult/alibility02-1.asp" TargetMode="External"/><Relationship Id="rId5" Type="http://schemas.openxmlformats.org/officeDocument/2006/relationships/hyperlink" Target="http://tw.wrs.yahoo.com/_ylt=A3eg8qPQ5ipJVBEBgZFr1gt.;_ylu=X3oDMTE1Ym83MzM5BHNlYwNzcgRwb3MDNARjb2xvA3R3MQR2dGlkA1RXMDEzNF8xODY-/SIG=12gsb9th1/EXP=1227634768/**http%3a/www.jien-fong.com.tw/Nutrition/SixClassNutrition.html" TargetMode="External"/><Relationship Id="rId15" Type="http://schemas.openxmlformats.org/officeDocument/2006/relationships/hyperlink" Target="http://www.tsihs.tcc.edu.tw/lunch/adult/alibility02-1.asp" TargetMode="External"/><Relationship Id="rId10" Type="http://schemas.openxmlformats.org/officeDocument/2006/relationships/hyperlink" Target="http://food.doh.gov.tw/Health_3_3_3.asp?idCategory=54" TargetMode="External"/><Relationship Id="rId4" Type="http://schemas.openxmlformats.org/officeDocument/2006/relationships/webSettings" Target="webSettings.xml"/><Relationship Id="rId9" Type="http://schemas.openxmlformats.org/officeDocument/2006/relationships/hyperlink" Target="http://food.doh.gov.tw/Health_3_3_2.asp?idCategory=54" TargetMode="External"/><Relationship Id="rId14" Type="http://schemas.openxmlformats.org/officeDocument/2006/relationships/hyperlink" Target="http://www.tsihs.tcc.edu.tw/lunch/adult/alibility02-1.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2021-05-09T05:10:00Z</dcterms:created>
  <dcterms:modified xsi:type="dcterms:W3CDTF">2021-05-09T05:28:00Z</dcterms:modified>
</cp:coreProperties>
</file>